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D64" w:rsidRPr="00956D64" w:rsidRDefault="00956D64" w:rsidP="00956D64">
      <w:pPr>
        <w:spacing w:beforeLines="1" w:afterLines="1"/>
        <w:jc w:val="left"/>
        <w:outlineLvl w:val="0"/>
        <w:rPr>
          <w:kern w:val="36"/>
          <w:sz w:val="32"/>
          <w:szCs w:val="20"/>
          <w:lang w:val="de-DE" w:eastAsia="sv-SE"/>
        </w:rPr>
      </w:pPr>
      <w:proofErr w:type="spellStart"/>
      <w:r w:rsidRPr="00956D64">
        <w:rPr>
          <w:kern w:val="36"/>
          <w:sz w:val="32"/>
          <w:szCs w:val="20"/>
          <w:lang w:val="de-DE" w:eastAsia="sv-SE"/>
        </w:rPr>
        <w:t>Om</w:t>
      </w:r>
      <w:proofErr w:type="spellEnd"/>
      <w:r w:rsidRPr="00956D64">
        <w:rPr>
          <w:kern w:val="36"/>
          <w:sz w:val="32"/>
          <w:szCs w:val="20"/>
          <w:lang w:val="de-DE" w:eastAsia="sv-SE"/>
        </w:rPr>
        <w:t xml:space="preserve"> IA </w:t>
      </w:r>
      <w:proofErr w:type="spellStart"/>
      <w:r w:rsidRPr="00956D64">
        <w:rPr>
          <w:kern w:val="36"/>
          <w:sz w:val="32"/>
          <w:szCs w:val="20"/>
          <w:lang w:val="de-DE" w:eastAsia="sv-SE"/>
        </w:rPr>
        <w:t>på</w:t>
      </w:r>
      <w:proofErr w:type="spellEnd"/>
      <w:r w:rsidRPr="00956D64">
        <w:rPr>
          <w:kern w:val="36"/>
          <w:sz w:val="32"/>
          <w:szCs w:val="20"/>
          <w:lang w:val="de-DE" w:eastAsia="sv-SE"/>
        </w:rPr>
        <w:t xml:space="preserve"> </w:t>
      </w:r>
      <w:proofErr w:type="spellStart"/>
      <w:r w:rsidRPr="00956D64">
        <w:rPr>
          <w:kern w:val="36"/>
          <w:sz w:val="32"/>
          <w:szCs w:val="20"/>
          <w:lang w:val="de-DE" w:eastAsia="sv-SE"/>
        </w:rPr>
        <w:t>tyska</w:t>
      </w:r>
      <w:proofErr w:type="spellEnd"/>
    </w:p>
    <w:p w:rsidR="00956D64" w:rsidRDefault="00956D64" w:rsidP="00956D64">
      <w:pPr>
        <w:spacing w:beforeLines="1" w:afterLines="1"/>
        <w:jc w:val="left"/>
        <w:outlineLvl w:val="0"/>
        <w:rPr>
          <w:b/>
          <w:kern w:val="36"/>
          <w:sz w:val="48"/>
          <w:szCs w:val="20"/>
          <w:lang w:val="de-DE" w:eastAsia="sv-SE"/>
        </w:rPr>
      </w:pPr>
    </w:p>
    <w:p w:rsidR="00956D64" w:rsidRPr="00956D64" w:rsidRDefault="00956D64" w:rsidP="00956D64">
      <w:pPr>
        <w:spacing w:beforeLines="1" w:afterLines="1"/>
        <w:jc w:val="left"/>
        <w:outlineLvl w:val="0"/>
        <w:rPr>
          <w:b/>
          <w:kern w:val="36"/>
          <w:sz w:val="48"/>
          <w:szCs w:val="20"/>
          <w:lang w:val="de-DE" w:eastAsia="sv-SE"/>
        </w:rPr>
      </w:pPr>
      <w:r w:rsidRPr="00956D64">
        <w:rPr>
          <w:b/>
          <w:kern w:val="36"/>
          <w:sz w:val="48"/>
          <w:szCs w:val="20"/>
          <w:lang w:val="de-DE" w:eastAsia="sv-SE"/>
        </w:rPr>
        <w:t xml:space="preserve">Ivan </w:t>
      </w:r>
      <w:proofErr w:type="spellStart"/>
      <w:r w:rsidRPr="00956D64">
        <w:rPr>
          <w:b/>
          <w:kern w:val="36"/>
          <w:sz w:val="48"/>
          <w:szCs w:val="20"/>
          <w:lang w:val="de-DE" w:eastAsia="sv-SE"/>
        </w:rPr>
        <w:t>Aguéli</w:t>
      </w:r>
      <w:proofErr w:type="spellEnd"/>
    </w:p>
    <w:p w:rsidR="00956D64" w:rsidRPr="00956D64" w:rsidRDefault="00956D64" w:rsidP="00956D64">
      <w:pPr>
        <w:spacing w:after="0"/>
        <w:jc w:val="left"/>
        <w:rPr>
          <w:sz w:val="20"/>
          <w:szCs w:val="20"/>
          <w:lang w:eastAsia="sv-SE"/>
        </w:rPr>
      </w:pPr>
      <w:proofErr w:type="spellStart"/>
      <w:r w:rsidRPr="00956D64">
        <w:rPr>
          <w:sz w:val="20"/>
          <w:szCs w:val="20"/>
          <w:lang w:eastAsia="sv-SE"/>
        </w:rPr>
        <w:t>Wechseln</w:t>
      </w:r>
      <w:proofErr w:type="spellEnd"/>
      <w:r w:rsidRPr="00956D64">
        <w:rPr>
          <w:sz w:val="20"/>
          <w:szCs w:val="20"/>
          <w:lang w:eastAsia="sv-SE"/>
        </w:rPr>
        <w:t xml:space="preserve"> </w:t>
      </w:r>
      <w:proofErr w:type="spellStart"/>
      <w:r w:rsidRPr="00956D64">
        <w:rPr>
          <w:sz w:val="20"/>
          <w:szCs w:val="20"/>
          <w:lang w:eastAsia="sv-SE"/>
        </w:rPr>
        <w:t>zu</w:t>
      </w:r>
      <w:proofErr w:type="spellEnd"/>
      <w:r w:rsidRPr="00956D64">
        <w:rPr>
          <w:sz w:val="20"/>
          <w:szCs w:val="20"/>
          <w:lang w:eastAsia="sv-SE"/>
        </w:rPr>
        <w:t xml:space="preserve">: </w:t>
      </w:r>
      <w:hyperlink r:id="rId5" w:anchor="mw-head" w:history="1">
        <w:r w:rsidRPr="00956D64">
          <w:rPr>
            <w:color w:val="0000FF"/>
            <w:sz w:val="20"/>
            <w:szCs w:val="20"/>
            <w:u w:val="single"/>
            <w:lang w:eastAsia="sv-SE"/>
          </w:rPr>
          <w:t>Navigation</w:t>
        </w:r>
      </w:hyperlink>
      <w:r w:rsidRPr="00956D64">
        <w:rPr>
          <w:sz w:val="20"/>
          <w:szCs w:val="20"/>
          <w:lang w:eastAsia="sv-SE"/>
        </w:rPr>
        <w:t xml:space="preserve">, </w:t>
      </w:r>
      <w:hyperlink r:id="rId6" w:anchor="p-search" w:history="1">
        <w:proofErr w:type="spellStart"/>
        <w:r w:rsidRPr="00956D64">
          <w:rPr>
            <w:color w:val="0000FF"/>
            <w:sz w:val="20"/>
            <w:szCs w:val="20"/>
            <w:u w:val="single"/>
            <w:lang w:eastAsia="sv-SE"/>
          </w:rPr>
          <w:t>Suche</w:t>
        </w:r>
        <w:proofErr w:type="spellEnd"/>
      </w:hyperlink>
      <w:r w:rsidRPr="00956D64">
        <w:rPr>
          <w:sz w:val="20"/>
          <w:szCs w:val="20"/>
          <w:lang w:eastAsia="sv-SE"/>
        </w:rPr>
        <w:t xml:space="preserve"> </w:t>
      </w:r>
    </w:p>
    <w:p w:rsidR="00956D64" w:rsidRPr="00956D64" w:rsidRDefault="00956D64" w:rsidP="00956D64">
      <w:pPr>
        <w:spacing w:after="0"/>
        <w:jc w:val="left"/>
        <w:rPr>
          <w:sz w:val="20"/>
          <w:szCs w:val="20"/>
          <w:lang w:val="de-DE" w:eastAsia="sv-SE"/>
        </w:rPr>
      </w:pPr>
      <w:r>
        <w:rPr>
          <w:noProof/>
          <w:color w:val="0000FF"/>
          <w:sz w:val="20"/>
          <w:szCs w:val="20"/>
          <w:lang w:eastAsia="sv-SE"/>
        </w:rPr>
        <w:drawing>
          <wp:inline distT="0" distB="0" distL="0" distR="0">
            <wp:extent cx="2796540" cy="3157855"/>
            <wp:effectExtent l="25400" t="0" r="0" b="0"/>
            <wp:docPr id="1" name="Bild 1" descr="http://upload.wikimedia.org/wikipedia/commons/thumb/0/09/Ivan_agueli_bild.jpg/220px-Ivan_agueli_bild.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0/09/Ivan_agueli_bild.jpg/220px-Ivan_agueli_bild.jpg">
                      <a:hlinkClick r:id="rId7"/>
                    </pic:cNvPr>
                    <pic:cNvPicPr>
                      <a:picLocks noChangeAspect="1" noChangeArrowheads="1"/>
                    </pic:cNvPicPr>
                  </pic:nvPicPr>
                  <pic:blipFill>
                    <a:blip r:embed="rId8"/>
                    <a:srcRect/>
                    <a:stretch>
                      <a:fillRect/>
                    </a:stretch>
                  </pic:blipFill>
                  <pic:spPr bwMode="auto">
                    <a:xfrm>
                      <a:off x="0" y="0"/>
                      <a:ext cx="2796540" cy="3157855"/>
                    </a:xfrm>
                    <a:prstGeom prst="rect">
                      <a:avLst/>
                    </a:prstGeom>
                    <a:noFill/>
                    <a:ln w="9525">
                      <a:noFill/>
                      <a:miter lim="800000"/>
                      <a:headEnd/>
                      <a:tailEnd/>
                    </a:ln>
                  </pic:spPr>
                </pic:pic>
              </a:graphicData>
            </a:graphic>
          </wp:inline>
        </w:drawing>
      </w:r>
    </w:p>
    <w:p w:rsidR="00956D64" w:rsidRPr="00956D64" w:rsidRDefault="00956D64" w:rsidP="00956D64">
      <w:pPr>
        <w:spacing w:after="0"/>
        <w:jc w:val="left"/>
        <w:rPr>
          <w:sz w:val="20"/>
          <w:szCs w:val="20"/>
          <w:lang w:val="de-DE" w:eastAsia="sv-SE"/>
        </w:rPr>
      </w:pPr>
      <w:r>
        <w:rPr>
          <w:noProof/>
          <w:color w:val="0000FF"/>
          <w:sz w:val="20"/>
          <w:szCs w:val="20"/>
          <w:lang w:eastAsia="sv-SE"/>
        </w:rPr>
        <w:drawing>
          <wp:inline distT="0" distB="0" distL="0" distR="0">
            <wp:extent cx="191135" cy="138430"/>
            <wp:effectExtent l="25400" t="0" r="12065" b="0"/>
            <wp:docPr id="2" name="Bild 2" descr="http://bits.wikimedia.org/static-1.21wmf6/skins/common/images/magnify-clip.png">
              <a:hlinkClick xmlns:a="http://schemas.openxmlformats.org/drawingml/2006/main" r:id="rId7" tooltip="&quot;vergrößern und Informationen zum Bild anzei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tatic-1.21wmf6/skins/common/images/magnify-clip.png">
                      <a:hlinkClick r:id="rId7" tooltip="&quot;vergrößern und Informationen zum Bild anzeigen&quot;"/>
                    </pic:cNvPr>
                    <pic:cNvPicPr>
                      <a:picLocks noChangeAspect="1" noChangeArrowheads="1"/>
                    </pic:cNvPicPr>
                  </pic:nvPicPr>
                  <pic:blipFill>
                    <a:blip r:embed="rId9"/>
                    <a:srcRect/>
                    <a:stretch>
                      <a:fillRect/>
                    </a:stretch>
                  </pic:blipFill>
                  <pic:spPr bwMode="auto">
                    <a:xfrm>
                      <a:off x="0" y="0"/>
                      <a:ext cx="191135" cy="138430"/>
                    </a:xfrm>
                    <a:prstGeom prst="rect">
                      <a:avLst/>
                    </a:prstGeom>
                    <a:noFill/>
                    <a:ln w="9525">
                      <a:noFill/>
                      <a:miter lim="800000"/>
                      <a:headEnd/>
                      <a:tailEnd/>
                    </a:ln>
                  </pic:spPr>
                </pic:pic>
              </a:graphicData>
            </a:graphic>
          </wp:inline>
        </w:drawing>
      </w:r>
    </w:p>
    <w:p w:rsidR="00956D64" w:rsidRPr="00956D64" w:rsidRDefault="00956D64" w:rsidP="00956D64">
      <w:pPr>
        <w:spacing w:after="0"/>
        <w:jc w:val="left"/>
        <w:rPr>
          <w:sz w:val="20"/>
          <w:szCs w:val="20"/>
          <w:lang w:val="de-DE" w:eastAsia="sv-SE"/>
        </w:rPr>
      </w:pPr>
      <w:r w:rsidRPr="00956D64">
        <w:rPr>
          <w:sz w:val="20"/>
          <w:szCs w:val="20"/>
          <w:lang w:val="de-DE" w:eastAsia="sv-SE"/>
        </w:rPr>
        <w:t xml:space="preserve">Ivan </w:t>
      </w:r>
      <w:proofErr w:type="spellStart"/>
      <w:r w:rsidRPr="00956D64">
        <w:rPr>
          <w:sz w:val="20"/>
          <w:szCs w:val="20"/>
          <w:lang w:val="de-DE" w:eastAsia="sv-SE"/>
        </w:rPr>
        <w:t>Aguéli</w:t>
      </w:r>
      <w:proofErr w:type="spellEnd"/>
    </w:p>
    <w:p w:rsidR="00956D64" w:rsidRPr="00956D64" w:rsidRDefault="00956D64" w:rsidP="00956D64">
      <w:pPr>
        <w:spacing w:beforeLines="1" w:afterLines="1"/>
        <w:jc w:val="left"/>
        <w:rPr>
          <w:rFonts w:cs="Times New Roman"/>
          <w:sz w:val="20"/>
          <w:szCs w:val="20"/>
          <w:lang w:val="de-DE" w:eastAsia="sv-SE"/>
        </w:rPr>
      </w:pPr>
      <w:r w:rsidRPr="00956D64">
        <w:rPr>
          <w:rFonts w:cs="Times New Roman"/>
          <w:b/>
          <w:sz w:val="20"/>
          <w:szCs w:val="20"/>
          <w:lang w:val="de-DE" w:eastAsia="sv-SE"/>
        </w:rPr>
        <w:t xml:space="preserve">Ivan </w:t>
      </w:r>
      <w:proofErr w:type="spellStart"/>
      <w:r w:rsidRPr="00956D64">
        <w:rPr>
          <w:rFonts w:cs="Times New Roman"/>
          <w:b/>
          <w:sz w:val="20"/>
          <w:szCs w:val="20"/>
          <w:lang w:val="de-DE" w:eastAsia="sv-SE"/>
        </w:rPr>
        <w:t>Aguéli</w:t>
      </w:r>
      <w:proofErr w:type="spellEnd"/>
      <w:r w:rsidRPr="00956D64">
        <w:rPr>
          <w:rFonts w:cs="Times New Roman"/>
          <w:sz w:val="20"/>
          <w:szCs w:val="20"/>
          <w:lang w:val="de-DE" w:eastAsia="sv-SE"/>
        </w:rPr>
        <w:t xml:space="preserve"> (* </w:t>
      </w:r>
      <w:hyperlink r:id="rId10" w:history="1">
        <w:r w:rsidRPr="00956D64">
          <w:rPr>
            <w:rFonts w:cs="Times New Roman"/>
            <w:color w:val="0000FF"/>
            <w:sz w:val="20"/>
            <w:szCs w:val="20"/>
            <w:u w:val="single"/>
            <w:lang w:val="de-DE" w:eastAsia="sv-SE"/>
          </w:rPr>
          <w:t>24. Mai</w:t>
        </w:r>
      </w:hyperlink>
      <w:r w:rsidRPr="00956D64">
        <w:rPr>
          <w:rFonts w:cs="Times New Roman"/>
          <w:sz w:val="20"/>
          <w:szCs w:val="20"/>
          <w:lang w:val="de-DE" w:eastAsia="sv-SE"/>
        </w:rPr>
        <w:t xml:space="preserve"> </w:t>
      </w:r>
      <w:hyperlink r:id="rId11" w:history="1">
        <w:r w:rsidRPr="00956D64">
          <w:rPr>
            <w:rFonts w:cs="Times New Roman"/>
            <w:color w:val="0000FF"/>
            <w:sz w:val="20"/>
            <w:szCs w:val="20"/>
            <w:u w:val="single"/>
            <w:lang w:val="de-DE" w:eastAsia="sv-SE"/>
          </w:rPr>
          <w:t>1869</w:t>
        </w:r>
      </w:hyperlink>
      <w:r w:rsidRPr="00956D64">
        <w:rPr>
          <w:rFonts w:cs="Times New Roman"/>
          <w:sz w:val="20"/>
          <w:szCs w:val="20"/>
          <w:lang w:val="de-DE" w:eastAsia="sv-SE"/>
        </w:rPr>
        <w:t xml:space="preserve"> in </w:t>
      </w:r>
      <w:hyperlink r:id="rId12" w:history="1">
        <w:proofErr w:type="spellStart"/>
        <w:r w:rsidRPr="00956D64">
          <w:rPr>
            <w:rFonts w:cs="Times New Roman"/>
            <w:color w:val="0000FF"/>
            <w:sz w:val="20"/>
            <w:szCs w:val="20"/>
            <w:u w:val="single"/>
            <w:lang w:val="de-DE" w:eastAsia="sv-SE"/>
          </w:rPr>
          <w:t>Sala</w:t>
        </w:r>
        <w:proofErr w:type="spellEnd"/>
      </w:hyperlink>
      <w:r w:rsidRPr="00956D64">
        <w:rPr>
          <w:rFonts w:cs="Times New Roman"/>
          <w:sz w:val="20"/>
          <w:szCs w:val="20"/>
          <w:lang w:val="de-DE" w:eastAsia="sv-SE"/>
        </w:rPr>
        <w:t xml:space="preserve">, </w:t>
      </w:r>
      <w:hyperlink r:id="rId13" w:history="1">
        <w:r w:rsidRPr="00956D64">
          <w:rPr>
            <w:rFonts w:cs="Times New Roman"/>
            <w:color w:val="0000FF"/>
            <w:sz w:val="20"/>
            <w:szCs w:val="20"/>
            <w:u w:val="single"/>
            <w:lang w:val="de-DE" w:eastAsia="sv-SE"/>
          </w:rPr>
          <w:t>Schweden</w:t>
        </w:r>
      </w:hyperlink>
      <w:r w:rsidRPr="00956D64">
        <w:rPr>
          <w:rFonts w:cs="Times New Roman"/>
          <w:sz w:val="20"/>
          <w:szCs w:val="20"/>
          <w:lang w:val="de-DE" w:eastAsia="sv-SE"/>
        </w:rPr>
        <w:t xml:space="preserve">, als </w:t>
      </w:r>
      <w:r w:rsidRPr="00956D64">
        <w:rPr>
          <w:rFonts w:cs="Times New Roman"/>
          <w:i/>
          <w:sz w:val="20"/>
          <w:szCs w:val="20"/>
          <w:lang w:val="de-DE" w:eastAsia="sv-SE"/>
        </w:rPr>
        <w:t xml:space="preserve">John Gustaf </w:t>
      </w:r>
      <w:proofErr w:type="spellStart"/>
      <w:r w:rsidRPr="00956D64">
        <w:rPr>
          <w:rFonts w:cs="Times New Roman"/>
          <w:i/>
          <w:sz w:val="20"/>
          <w:szCs w:val="20"/>
          <w:lang w:val="de-DE" w:eastAsia="sv-SE"/>
        </w:rPr>
        <w:t>Agelii</w:t>
      </w:r>
      <w:proofErr w:type="spellEnd"/>
      <w:r w:rsidRPr="00956D64">
        <w:rPr>
          <w:rFonts w:cs="Times New Roman"/>
          <w:sz w:val="20"/>
          <w:szCs w:val="20"/>
          <w:lang w:val="de-DE" w:eastAsia="sv-SE"/>
        </w:rPr>
        <w:t xml:space="preserve">; † </w:t>
      </w:r>
      <w:hyperlink r:id="rId14" w:history="1">
        <w:r w:rsidRPr="00956D64">
          <w:rPr>
            <w:rFonts w:cs="Times New Roman"/>
            <w:color w:val="0000FF"/>
            <w:sz w:val="20"/>
            <w:szCs w:val="20"/>
            <w:u w:val="single"/>
            <w:lang w:val="de-DE" w:eastAsia="sv-SE"/>
          </w:rPr>
          <w:t>1. Oktober</w:t>
        </w:r>
      </w:hyperlink>
      <w:r w:rsidRPr="00956D64">
        <w:rPr>
          <w:rFonts w:cs="Times New Roman"/>
          <w:sz w:val="20"/>
          <w:szCs w:val="20"/>
          <w:lang w:val="de-DE" w:eastAsia="sv-SE"/>
        </w:rPr>
        <w:t xml:space="preserve"> </w:t>
      </w:r>
      <w:hyperlink r:id="rId15" w:history="1">
        <w:r w:rsidRPr="00956D64">
          <w:rPr>
            <w:rFonts w:cs="Times New Roman"/>
            <w:color w:val="0000FF"/>
            <w:sz w:val="20"/>
            <w:szCs w:val="20"/>
            <w:u w:val="single"/>
            <w:lang w:val="de-DE" w:eastAsia="sv-SE"/>
          </w:rPr>
          <w:t>1917</w:t>
        </w:r>
      </w:hyperlink>
      <w:r w:rsidRPr="00956D64">
        <w:rPr>
          <w:rFonts w:cs="Times New Roman"/>
          <w:sz w:val="20"/>
          <w:szCs w:val="20"/>
          <w:lang w:val="de-DE" w:eastAsia="sv-SE"/>
        </w:rPr>
        <w:t xml:space="preserve"> in </w:t>
      </w:r>
      <w:hyperlink r:id="rId16" w:history="1">
        <w:proofErr w:type="spellStart"/>
        <w:r w:rsidRPr="00956D64">
          <w:rPr>
            <w:rFonts w:cs="Times New Roman"/>
            <w:color w:val="0000FF"/>
            <w:sz w:val="20"/>
            <w:szCs w:val="20"/>
            <w:u w:val="single"/>
            <w:lang w:val="de-DE" w:eastAsia="sv-SE"/>
          </w:rPr>
          <w:t>L’Hospitalet</w:t>
        </w:r>
        <w:proofErr w:type="spellEnd"/>
        <w:r w:rsidRPr="00956D64">
          <w:rPr>
            <w:rFonts w:cs="Times New Roman"/>
            <w:color w:val="0000FF"/>
            <w:sz w:val="20"/>
            <w:szCs w:val="20"/>
            <w:u w:val="single"/>
            <w:lang w:val="de-DE" w:eastAsia="sv-SE"/>
          </w:rPr>
          <w:t xml:space="preserve"> de </w:t>
        </w:r>
        <w:proofErr w:type="spellStart"/>
        <w:r w:rsidRPr="00956D64">
          <w:rPr>
            <w:rFonts w:cs="Times New Roman"/>
            <w:color w:val="0000FF"/>
            <w:sz w:val="20"/>
            <w:szCs w:val="20"/>
            <w:u w:val="single"/>
            <w:lang w:val="de-DE" w:eastAsia="sv-SE"/>
          </w:rPr>
          <w:t>Llobregat</w:t>
        </w:r>
        <w:proofErr w:type="spellEnd"/>
      </w:hyperlink>
      <w:r w:rsidRPr="00956D64">
        <w:rPr>
          <w:rFonts w:cs="Times New Roman"/>
          <w:sz w:val="20"/>
          <w:szCs w:val="20"/>
          <w:lang w:val="de-DE" w:eastAsia="sv-SE"/>
        </w:rPr>
        <w:t xml:space="preserve"> bei </w:t>
      </w:r>
      <w:hyperlink r:id="rId17" w:history="1">
        <w:r w:rsidRPr="00956D64">
          <w:rPr>
            <w:rFonts w:cs="Times New Roman"/>
            <w:color w:val="0000FF"/>
            <w:sz w:val="20"/>
            <w:szCs w:val="20"/>
            <w:u w:val="single"/>
            <w:lang w:val="de-DE" w:eastAsia="sv-SE"/>
          </w:rPr>
          <w:t>Barcelona</w:t>
        </w:r>
      </w:hyperlink>
      <w:r w:rsidRPr="00956D64">
        <w:rPr>
          <w:rFonts w:cs="Times New Roman"/>
          <w:sz w:val="20"/>
          <w:szCs w:val="20"/>
          <w:lang w:val="de-DE" w:eastAsia="sv-SE"/>
        </w:rPr>
        <w:t xml:space="preserve">, </w:t>
      </w:r>
      <w:hyperlink r:id="rId18" w:history="1">
        <w:r w:rsidRPr="00956D64">
          <w:rPr>
            <w:rFonts w:cs="Times New Roman"/>
            <w:color w:val="0000FF"/>
            <w:sz w:val="20"/>
            <w:szCs w:val="20"/>
            <w:u w:val="single"/>
            <w:lang w:val="de-DE" w:eastAsia="sv-SE"/>
          </w:rPr>
          <w:t>Spanien</w:t>
        </w:r>
      </w:hyperlink>
      <w:r w:rsidRPr="00956D64">
        <w:rPr>
          <w:rFonts w:cs="Times New Roman"/>
          <w:sz w:val="20"/>
          <w:szCs w:val="20"/>
          <w:lang w:val="de-DE" w:eastAsia="sv-SE"/>
        </w:rPr>
        <w:t xml:space="preserve">) wegen seiner Annahme des Islams auch </w:t>
      </w:r>
      <w:proofErr w:type="spellStart"/>
      <w:r w:rsidRPr="00956D64">
        <w:rPr>
          <w:rFonts w:cs="Times New Roman"/>
          <w:b/>
          <w:sz w:val="20"/>
          <w:szCs w:val="20"/>
          <w:lang w:val="de-DE" w:eastAsia="sv-SE"/>
        </w:rPr>
        <w:t>Sheikh</w:t>
      </w:r>
      <w:proofErr w:type="spellEnd"/>
      <w:r w:rsidRPr="00956D64">
        <w:rPr>
          <w:rFonts w:cs="Times New Roman"/>
          <w:b/>
          <w:sz w:val="20"/>
          <w:szCs w:val="20"/>
          <w:lang w:val="de-DE" w:eastAsia="sv-SE"/>
        </w:rPr>
        <w:t xml:space="preserve"> '</w:t>
      </w:r>
      <w:proofErr w:type="spellStart"/>
      <w:r w:rsidRPr="00956D64">
        <w:rPr>
          <w:rFonts w:cs="Times New Roman"/>
          <w:b/>
          <w:sz w:val="20"/>
          <w:szCs w:val="20"/>
          <w:lang w:val="de-DE" w:eastAsia="sv-SE"/>
        </w:rPr>
        <w:t>Abd</w:t>
      </w:r>
      <w:proofErr w:type="spellEnd"/>
      <w:r w:rsidRPr="00956D64">
        <w:rPr>
          <w:rFonts w:cs="Times New Roman"/>
          <w:b/>
          <w:sz w:val="20"/>
          <w:szCs w:val="20"/>
          <w:lang w:val="de-DE" w:eastAsia="sv-SE"/>
        </w:rPr>
        <w:t xml:space="preserve"> </w:t>
      </w:r>
      <w:proofErr w:type="spellStart"/>
      <w:r w:rsidRPr="00956D64">
        <w:rPr>
          <w:rFonts w:cs="Times New Roman"/>
          <w:b/>
          <w:sz w:val="20"/>
          <w:szCs w:val="20"/>
          <w:lang w:val="de-DE" w:eastAsia="sv-SE"/>
        </w:rPr>
        <w:t>al-Hadi</w:t>
      </w:r>
      <w:proofErr w:type="spellEnd"/>
      <w:r w:rsidRPr="00956D64">
        <w:rPr>
          <w:rFonts w:cs="Times New Roman"/>
          <w:b/>
          <w:sz w:val="20"/>
          <w:szCs w:val="20"/>
          <w:lang w:val="de-DE" w:eastAsia="sv-SE"/>
        </w:rPr>
        <w:t xml:space="preserve"> </w:t>
      </w:r>
      <w:proofErr w:type="spellStart"/>
      <w:r w:rsidRPr="00956D64">
        <w:rPr>
          <w:rFonts w:cs="Times New Roman"/>
          <w:b/>
          <w:sz w:val="20"/>
          <w:szCs w:val="20"/>
          <w:lang w:val="de-DE" w:eastAsia="sv-SE"/>
        </w:rPr>
        <w:t>Aqhili</w:t>
      </w:r>
      <w:proofErr w:type="spellEnd"/>
      <w:r w:rsidRPr="00956D64">
        <w:rPr>
          <w:rFonts w:cs="Times New Roman"/>
          <w:sz w:val="20"/>
          <w:szCs w:val="20"/>
          <w:lang w:val="de-DE" w:eastAsia="sv-SE"/>
        </w:rPr>
        <w:t xml:space="preserve"> genannt, war ein schwedischstämmiger </w:t>
      </w:r>
      <w:hyperlink r:id="rId19" w:history="1">
        <w:proofErr w:type="spellStart"/>
        <w:r w:rsidRPr="00956D64">
          <w:rPr>
            <w:rFonts w:cs="Times New Roman"/>
            <w:color w:val="0000FF"/>
            <w:sz w:val="20"/>
            <w:szCs w:val="20"/>
            <w:u w:val="single"/>
            <w:lang w:val="de-DE" w:eastAsia="sv-SE"/>
          </w:rPr>
          <w:t>Wandersufi</w:t>
        </w:r>
        <w:proofErr w:type="spellEnd"/>
      </w:hyperlink>
      <w:r w:rsidRPr="00956D64">
        <w:rPr>
          <w:rFonts w:cs="Times New Roman"/>
          <w:sz w:val="20"/>
          <w:szCs w:val="20"/>
          <w:lang w:val="de-DE" w:eastAsia="sv-SE"/>
        </w:rPr>
        <w:t xml:space="preserve">, Maler und Autor. Als Anhänger </w:t>
      </w:r>
      <w:hyperlink r:id="rId20" w:history="1">
        <w:proofErr w:type="spellStart"/>
        <w:r w:rsidRPr="00956D64">
          <w:rPr>
            <w:rFonts w:cs="Times New Roman"/>
            <w:color w:val="0000FF"/>
            <w:sz w:val="20"/>
            <w:szCs w:val="20"/>
            <w:u w:val="single"/>
            <w:lang w:val="de-DE" w:eastAsia="sv-SE"/>
          </w:rPr>
          <w:t>Ibn</w:t>
        </w:r>
        <w:proofErr w:type="spellEnd"/>
        <w:r w:rsidRPr="00956D64">
          <w:rPr>
            <w:rFonts w:cs="Times New Roman"/>
            <w:color w:val="0000FF"/>
            <w:sz w:val="20"/>
            <w:szCs w:val="20"/>
            <w:u w:val="single"/>
            <w:lang w:val="de-DE" w:eastAsia="sv-SE"/>
          </w:rPr>
          <w:t xml:space="preserve"> </w:t>
        </w:r>
        <w:proofErr w:type="spellStart"/>
        <w:r w:rsidRPr="00956D64">
          <w:rPr>
            <w:rFonts w:cs="Times New Roman"/>
            <w:color w:val="0000FF"/>
            <w:sz w:val="20"/>
            <w:szCs w:val="20"/>
            <w:u w:val="single"/>
            <w:lang w:val="de-DE" w:eastAsia="sv-SE"/>
          </w:rPr>
          <w:t>Arabis</w:t>
        </w:r>
        <w:proofErr w:type="spellEnd"/>
      </w:hyperlink>
      <w:r w:rsidRPr="00956D64">
        <w:rPr>
          <w:rFonts w:cs="Times New Roman"/>
          <w:sz w:val="20"/>
          <w:szCs w:val="20"/>
          <w:lang w:val="de-DE" w:eastAsia="sv-SE"/>
        </w:rPr>
        <w:t xml:space="preserve"> richtete er seine metaphysischen Studien auf die islamische Esoterik und deren Ähnlichkeiten mit anderen esoterischen Traditionen der Welt. Er nahm </w:t>
      </w:r>
      <w:hyperlink r:id="rId21" w:history="1">
        <w:r w:rsidRPr="00956D64">
          <w:rPr>
            <w:rFonts w:cs="Times New Roman"/>
            <w:color w:val="0000FF"/>
            <w:sz w:val="20"/>
            <w:szCs w:val="20"/>
            <w:u w:val="single"/>
            <w:lang w:val="de-DE" w:eastAsia="sv-SE"/>
          </w:rPr>
          <w:t xml:space="preserve">René </w:t>
        </w:r>
        <w:proofErr w:type="spellStart"/>
        <w:r w:rsidRPr="00956D64">
          <w:rPr>
            <w:rFonts w:cs="Times New Roman"/>
            <w:color w:val="0000FF"/>
            <w:sz w:val="20"/>
            <w:szCs w:val="20"/>
            <w:u w:val="single"/>
            <w:lang w:val="de-DE" w:eastAsia="sv-SE"/>
          </w:rPr>
          <w:t>Guénon</w:t>
        </w:r>
        <w:proofErr w:type="spellEnd"/>
      </w:hyperlink>
      <w:r w:rsidRPr="00956D64">
        <w:rPr>
          <w:rFonts w:cs="Times New Roman"/>
          <w:sz w:val="20"/>
          <w:szCs w:val="20"/>
          <w:lang w:val="de-DE" w:eastAsia="sv-SE"/>
        </w:rPr>
        <w:t xml:space="preserve"> in den </w:t>
      </w:r>
      <w:proofErr w:type="spellStart"/>
      <w:r w:rsidRPr="00956D64">
        <w:rPr>
          <w:rFonts w:cs="Times New Roman"/>
          <w:sz w:val="20"/>
          <w:szCs w:val="20"/>
          <w:lang w:val="de-DE" w:eastAsia="sv-SE"/>
        </w:rPr>
        <w:t>Sufismus</w:t>
      </w:r>
      <w:proofErr w:type="spellEnd"/>
      <w:r w:rsidRPr="00956D64">
        <w:rPr>
          <w:rFonts w:cs="Times New Roman"/>
          <w:sz w:val="20"/>
          <w:szCs w:val="20"/>
          <w:lang w:val="de-DE" w:eastAsia="sv-SE"/>
        </w:rPr>
        <w:t xml:space="preserve"> auf</w:t>
      </w:r>
      <w:hyperlink r:id="rId22" w:anchor="cite_note-1" w:history="1">
        <w:r w:rsidRPr="00956D64">
          <w:rPr>
            <w:rFonts w:cs="Times New Roman"/>
            <w:color w:val="0000FF"/>
            <w:sz w:val="20"/>
            <w:szCs w:val="20"/>
            <w:u w:val="single"/>
            <w:vertAlign w:val="superscript"/>
            <w:lang w:val="de-DE" w:eastAsia="sv-SE"/>
          </w:rPr>
          <w:t>[1]</w:t>
        </w:r>
      </w:hyperlink>
      <w:r w:rsidRPr="00956D64">
        <w:rPr>
          <w:rFonts w:cs="Times New Roman"/>
          <w:sz w:val="20"/>
          <w:szCs w:val="20"/>
          <w:lang w:val="de-DE" w:eastAsia="sv-SE"/>
        </w:rPr>
        <w:t xml:space="preserve"> und gründete die Pariser Al </w:t>
      </w:r>
      <w:proofErr w:type="spellStart"/>
      <w:r w:rsidRPr="00956D64">
        <w:rPr>
          <w:rFonts w:cs="Times New Roman"/>
          <w:sz w:val="20"/>
          <w:szCs w:val="20"/>
          <w:lang w:val="de-DE" w:eastAsia="sv-SE"/>
        </w:rPr>
        <w:t>Akbariyya-Gesellschaft</w:t>
      </w:r>
      <w:proofErr w:type="spellEnd"/>
      <w:r w:rsidRPr="00956D64">
        <w:rPr>
          <w:rFonts w:cs="Times New Roman"/>
          <w:sz w:val="20"/>
          <w:szCs w:val="20"/>
          <w:lang w:val="de-DE" w:eastAsia="sv-SE"/>
        </w:rPr>
        <w:t xml:space="preserve">. Als Maler fand er zu einem eigentümlichen </w:t>
      </w:r>
      <w:hyperlink r:id="rId23" w:history="1">
        <w:r w:rsidRPr="00956D64">
          <w:rPr>
            <w:rFonts w:cs="Times New Roman"/>
            <w:color w:val="0000FF"/>
            <w:sz w:val="20"/>
            <w:szCs w:val="20"/>
            <w:u w:val="single"/>
            <w:lang w:val="de-DE" w:eastAsia="sv-SE"/>
          </w:rPr>
          <w:t>Post-Impressionismus</w:t>
        </w:r>
      </w:hyperlink>
      <w:r w:rsidRPr="00956D64">
        <w:rPr>
          <w:rFonts w:cs="Times New Roman"/>
          <w:sz w:val="20"/>
          <w:szCs w:val="20"/>
          <w:lang w:val="de-DE" w:eastAsia="sv-SE"/>
        </w:rPr>
        <w:t>. Seine zumeist kleinformatigen Gemälde sind gegenständlich, doch durch Vereinfachung der Formen und sanfte, „blasse“ Farbgebung erzielen sie den Eindruck der Entrücktheit ihrer Gegenstände. Etliche von ihnen gingen in die Bestände von Museen ein.</w:t>
      </w:r>
    </w:p>
    <w:tbl>
      <w:tblPr>
        <w:tblW w:w="0" w:type="auto"/>
        <w:tblCellSpacing w:w="15" w:type="dxa"/>
        <w:tblCellMar>
          <w:top w:w="15" w:type="dxa"/>
          <w:left w:w="15" w:type="dxa"/>
          <w:bottom w:w="15" w:type="dxa"/>
          <w:right w:w="15" w:type="dxa"/>
        </w:tblCellMar>
        <w:tblLook w:val="0000"/>
      </w:tblPr>
      <w:tblGrid>
        <w:gridCol w:w="4629"/>
      </w:tblGrid>
      <w:tr w:rsidR="00956D64" w:rsidRPr="00956D64" w:rsidTr="00956D64">
        <w:trPr>
          <w:tblCellSpacing w:w="15" w:type="dxa"/>
        </w:trPr>
        <w:tc>
          <w:tcPr>
            <w:tcW w:w="0" w:type="auto"/>
            <w:shd w:val="clear" w:color="auto" w:fill="auto"/>
            <w:vAlign w:val="center"/>
          </w:tcPr>
          <w:p w:rsidR="00956D64" w:rsidRPr="00956D64" w:rsidRDefault="00956D64" w:rsidP="00956D64">
            <w:pPr>
              <w:spacing w:beforeLines="1" w:afterLines="1"/>
              <w:jc w:val="left"/>
              <w:outlineLvl w:val="1"/>
              <w:divId w:val="1965115209"/>
              <w:rPr>
                <w:b/>
                <w:sz w:val="36"/>
                <w:szCs w:val="20"/>
                <w:lang w:eastAsia="sv-SE"/>
              </w:rPr>
            </w:pPr>
            <w:proofErr w:type="spellStart"/>
            <w:r w:rsidRPr="00956D64">
              <w:rPr>
                <w:b/>
                <w:sz w:val="36"/>
                <w:szCs w:val="20"/>
                <w:lang w:eastAsia="sv-SE"/>
              </w:rPr>
              <w:t>Inhaltsverzeichnis</w:t>
            </w:r>
            <w:proofErr w:type="spellEnd"/>
          </w:p>
          <w:p w:rsidR="00956D64" w:rsidRPr="00956D64" w:rsidRDefault="00956D64" w:rsidP="00956D64">
            <w:pPr>
              <w:numPr>
                <w:ilvl w:val="0"/>
                <w:numId w:val="1"/>
              </w:numPr>
              <w:spacing w:beforeLines="1" w:afterLines="1"/>
              <w:jc w:val="left"/>
              <w:rPr>
                <w:sz w:val="20"/>
                <w:szCs w:val="20"/>
                <w:lang w:eastAsia="sv-SE"/>
              </w:rPr>
            </w:pPr>
            <w:hyperlink r:id="rId24" w:anchor="Kindheit_und_Jugend" w:history="1">
              <w:r w:rsidRPr="00956D64">
                <w:rPr>
                  <w:color w:val="0000FF"/>
                  <w:sz w:val="20"/>
                  <w:szCs w:val="20"/>
                  <w:u w:val="single"/>
                  <w:lang w:eastAsia="sv-SE"/>
                </w:rPr>
                <w:t xml:space="preserve">1 </w:t>
              </w:r>
              <w:proofErr w:type="spellStart"/>
              <w:r w:rsidRPr="00956D64">
                <w:rPr>
                  <w:color w:val="0000FF"/>
                  <w:sz w:val="20"/>
                  <w:szCs w:val="20"/>
                  <w:u w:val="single"/>
                  <w:lang w:eastAsia="sv-SE"/>
                </w:rPr>
                <w:t>Kindheit</w:t>
              </w:r>
              <w:proofErr w:type="spellEnd"/>
              <w:r w:rsidRPr="00956D64">
                <w:rPr>
                  <w:color w:val="0000FF"/>
                  <w:sz w:val="20"/>
                  <w:szCs w:val="20"/>
                  <w:u w:val="single"/>
                  <w:lang w:eastAsia="sv-SE"/>
                </w:rPr>
                <w:t xml:space="preserve"> und Jugend</w:t>
              </w:r>
            </w:hyperlink>
          </w:p>
          <w:p w:rsidR="00956D64" w:rsidRPr="00956D64" w:rsidRDefault="00956D64" w:rsidP="00956D64">
            <w:pPr>
              <w:numPr>
                <w:ilvl w:val="0"/>
                <w:numId w:val="1"/>
              </w:numPr>
              <w:spacing w:beforeLines="1" w:afterLines="1"/>
              <w:jc w:val="left"/>
              <w:rPr>
                <w:sz w:val="20"/>
                <w:szCs w:val="20"/>
                <w:lang w:eastAsia="sv-SE"/>
              </w:rPr>
            </w:pPr>
            <w:hyperlink r:id="rId25" w:anchor="Ibn_Arabi_und_der_Koran" w:history="1">
              <w:r w:rsidRPr="00956D64">
                <w:rPr>
                  <w:color w:val="0000FF"/>
                  <w:sz w:val="20"/>
                  <w:szCs w:val="20"/>
                  <w:u w:val="single"/>
                  <w:lang w:eastAsia="sv-SE"/>
                </w:rPr>
                <w:t xml:space="preserve">2 </w:t>
              </w:r>
              <w:proofErr w:type="spellStart"/>
              <w:r w:rsidRPr="00956D64">
                <w:rPr>
                  <w:color w:val="0000FF"/>
                  <w:sz w:val="20"/>
                  <w:szCs w:val="20"/>
                  <w:u w:val="single"/>
                  <w:lang w:eastAsia="sv-SE"/>
                </w:rPr>
                <w:t>Ibn</w:t>
              </w:r>
              <w:proofErr w:type="spellEnd"/>
              <w:r w:rsidRPr="00956D64">
                <w:rPr>
                  <w:color w:val="0000FF"/>
                  <w:sz w:val="20"/>
                  <w:szCs w:val="20"/>
                  <w:u w:val="single"/>
                  <w:lang w:eastAsia="sv-SE"/>
                </w:rPr>
                <w:t xml:space="preserve"> </w:t>
              </w:r>
              <w:proofErr w:type="spellStart"/>
              <w:r w:rsidRPr="00956D64">
                <w:rPr>
                  <w:color w:val="0000FF"/>
                  <w:sz w:val="20"/>
                  <w:szCs w:val="20"/>
                  <w:u w:val="single"/>
                  <w:lang w:eastAsia="sv-SE"/>
                </w:rPr>
                <w:t>Arabi</w:t>
              </w:r>
              <w:proofErr w:type="spellEnd"/>
              <w:r w:rsidRPr="00956D64">
                <w:rPr>
                  <w:color w:val="0000FF"/>
                  <w:sz w:val="20"/>
                  <w:szCs w:val="20"/>
                  <w:u w:val="single"/>
                  <w:lang w:eastAsia="sv-SE"/>
                </w:rPr>
                <w:t xml:space="preserve"> und der Koran</w:t>
              </w:r>
            </w:hyperlink>
          </w:p>
          <w:p w:rsidR="00956D64" w:rsidRPr="00956D64" w:rsidRDefault="00956D64" w:rsidP="00956D64">
            <w:pPr>
              <w:numPr>
                <w:ilvl w:val="0"/>
                <w:numId w:val="1"/>
              </w:numPr>
              <w:spacing w:beforeLines="1" w:afterLines="1"/>
              <w:jc w:val="left"/>
              <w:rPr>
                <w:sz w:val="20"/>
                <w:szCs w:val="20"/>
                <w:lang w:eastAsia="sv-SE"/>
              </w:rPr>
            </w:pPr>
            <w:hyperlink r:id="rId26" w:anchor="Paris_und_Anarchismus" w:history="1">
              <w:r w:rsidRPr="00956D64">
                <w:rPr>
                  <w:color w:val="0000FF"/>
                  <w:sz w:val="20"/>
                  <w:szCs w:val="20"/>
                  <w:u w:val="single"/>
                  <w:lang w:eastAsia="sv-SE"/>
                </w:rPr>
                <w:t xml:space="preserve">3 Paris und </w:t>
              </w:r>
              <w:proofErr w:type="spellStart"/>
              <w:r w:rsidRPr="00956D64">
                <w:rPr>
                  <w:color w:val="0000FF"/>
                  <w:sz w:val="20"/>
                  <w:szCs w:val="20"/>
                  <w:u w:val="single"/>
                  <w:lang w:eastAsia="sv-SE"/>
                </w:rPr>
                <w:t>Anarchismus</w:t>
              </w:r>
              <w:proofErr w:type="spellEnd"/>
            </w:hyperlink>
          </w:p>
          <w:p w:rsidR="00956D64" w:rsidRPr="00956D64" w:rsidRDefault="00956D64" w:rsidP="00956D64">
            <w:pPr>
              <w:numPr>
                <w:ilvl w:val="0"/>
                <w:numId w:val="1"/>
              </w:numPr>
              <w:spacing w:beforeLines="1" w:afterLines="1"/>
              <w:jc w:val="left"/>
              <w:rPr>
                <w:sz w:val="20"/>
                <w:szCs w:val="20"/>
                <w:lang w:eastAsia="sv-SE"/>
              </w:rPr>
            </w:pPr>
            <w:hyperlink r:id="rId27" w:anchor="Sri_Lanka" w:history="1">
              <w:r w:rsidRPr="00956D64">
                <w:rPr>
                  <w:color w:val="0000FF"/>
                  <w:sz w:val="20"/>
                  <w:szCs w:val="20"/>
                  <w:u w:val="single"/>
                  <w:lang w:eastAsia="sv-SE"/>
                </w:rPr>
                <w:t>4 Sri Lanka</w:t>
              </w:r>
            </w:hyperlink>
          </w:p>
          <w:p w:rsidR="00956D64" w:rsidRPr="00956D64" w:rsidRDefault="00956D64" w:rsidP="00956D64">
            <w:pPr>
              <w:numPr>
                <w:ilvl w:val="0"/>
                <w:numId w:val="1"/>
              </w:numPr>
              <w:spacing w:beforeLines="1" w:afterLines="1"/>
              <w:jc w:val="left"/>
              <w:rPr>
                <w:sz w:val="20"/>
                <w:szCs w:val="20"/>
                <w:lang w:eastAsia="sv-SE"/>
              </w:rPr>
            </w:pPr>
            <w:hyperlink r:id="rId28" w:anchor="Sufismus" w:history="1">
              <w:r w:rsidRPr="00956D64">
                <w:rPr>
                  <w:color w:val="0000FF"/>
                  <w:sz w:val="20"/>
                  <w:szCs w:val="20"/>
                  <w:u w:val="single"/>
                  <w:lang w:eastAsia="sv-SE"/>
                </w:rPr>
                <w:t xml:space="preserve">5 </w:t>
              </w:r>
              <w:proofErr w:type="spellStart"/>
              <w:r w:rsidRPr="00956D64">
                <w:rPr>
                  <w:color w:val="0000FF"/>
                  <w:sz w:val="20"/>
                  <w:szCs w:val="20"/>
                  <w:u w:val="single"/>
                  <w:lang w:eastAsia="sv-SE"/>
                </w:rPr>
                <w:t>Sufismus</w:t>
              </w:r>
              <w:proofErr w:type="spellEnd"/>
            </w:hyperlink>
          </w:p>
          <w:p w:rsidR="00956D64" w:rsidRPr="00956D64" w:rsidRDefault="00956D64" w:rsidP="00956D64">
            <w:pPr>
              <w:numPr>
                <w:ilvl w:val="0"/>
                <w:numId w:val="1"/>
              </w:numPr>
              <w:spacing w:beforeLines="1" w:afterLines="1"/>
              <w:jc w:val="left"/>
              <w:rPr>
                <w:sz w:val="20"/>
                <w:szCs w:val="20"/>
                <w:lang w:eastAsia="sv-SE"/>
              </w:rPr>
            </w:pPr>
            <w:hyperlink r:id="rId29" w:anchor="Il_Convito" w:history="1">
              <w:r w:rsidRPr="00956D64">
                <w:rPr>
                  <w:color w:val="0000FF"/>
                  <w:sz w:val="20"/>
                  <w:szCs w:val="20"/>
                  <w:u w:val="single"/>
                  <w:lang w:eastAsia="sv-SE"/>
                </w:rPr>
                <w:t xml:space="preserve">6 Il </w:t>
              </w:r>
              <w:proofErr w:type="spellStart"/>
              <w:r w:rsidRPr="00956D64">
                <w:rPr>
                  <w:color w:val="0000FF"/>
                  <w:sz w:val="20"/>
                  <w:szCs w:val="20"/>
                  <w:u w:val="single"/>
                  <w:lang w:eastAsia="sv-SE"/>
                </w:rPr>
                <w:t>Convito</w:t>
              </w:r>
              <w:proofErr w:type="spellEnd"/>
            </w:hyperlink>
          </w:p>
          <w:p w:rsidR="00956D64" w:rsidRPr="00956D64" w:rsidRDefault="00956D64" w:rsidP="00956D64">
            <w:pPr>
              <w:numPr>
                <w:ilvl w:val="0"/>
                <w:numId w:val="1"/>
              </w:numPr>
              <w:spacing w:beforeLines="1" w:afterLines="1"/>
              <w:jc w:val="left"/>
              <w:rPr>
                <w:sz w:val="20"/>
                <w:szCs w:val="20"/>
                <w:lang w:eastAsia="sv-SE"/>
              </w:rPr>
            </w:pPr>
            <w:hyperlink r:id="rId30" w:anchor="Erster_Weltkrieg_und_Spanien" w:history="1">
              <w:r w:rsidRPr="00956D64">
                <w:rPr>
                  <w:color w:val="0000FF"/>
                  <w:sz w:val="20"/>
                  <w:szCs w:val="20"/>
                  <w:u w:val="single"/>
                  <w:lang w:eastAsia="sv-SE"/>
                </w:rPr>
                <w:t xml:space="preserve">7 </w:t>
              </w:r>
              <w:proofErr w:type="spellStart"/>
              <w:r w:rsidRPr="00956D64">
                <w:rPr>
                  <w:color w:val="0000FF"/>
                  <w:sz w:val="20"/>
                  <w:szCs w:val="20"/>
                  <w:u w:val="single"/>
                  <w:lang w:eastAsia="sv-SE"/>
                </w:rPr>
                <w:t>Erster</w:t>
              </w:r>
              <w:proofErr w:type="spellEnd"/>
              <w:r w:rsidRPr="00956D64">
                <w:rPr>
                  <w:color w:val="0000FF"/>
                  <w:sz w:val="20"/>
                  <w:szCs w:val="20"/>
                  <w:u w:val="single"/>
                  <w:lang w:eastAsia="sv-SE"/>
                </w:rPr>
                <w:t xml:space="preserve"> </w:t>
              </w:r>
              <w:proofErr w:type="spellStart"/>
              <w:r w:rsidRPr="00956D64">
                <w:rPr>
                  <w:color w:val="0000FF"/>
                  <w:sz w:val="20"/>
                  <w:szCs w:val="20"/>
                  <w:u w:val="single"/>
                  <w:lang w:eastAsia="sv-SE"/>
                </w:rPr>
                <w:t>Weltkrieg</w:t>
              </w:r>
              <w:proofErr w:type="spellEnd"/>
              <w:r w:rsidRPr="00956D64">
                <w:rPr>
                  <w:color w:val="0000FF"/>
                  <w:sz w:val="20"/>
                  <w:szCs w:val="20"/>
                  <w:u w:val="single"/>
                  <w:lang w:eastAsia="sv-SE"/>
                </w:rPr>
                <w:t xml:space="preserve"> und Spanien</w:t>
              </w:r>
            </w:hyperlink>
          </w:p>
          <w:p w:rsidR="00956D64" w:rsidRPr="00956D64" w:rsidRDefault="00956D64" w:rsidP="00956D64">
            <w:pPr>
              <w:numPr>
                <w:ilvl w:val="0"/>
                <w:numId w:val="1"/>
              </w:numPr>
              <w:spacing w:beforeLines="1" w:afterLines="1"/>
              <w:jc w:val="left"/>
              <w:rPr>
                <w:sz w:val="20"/>
                <w:szCs w:val="20"/>
                <w:lang w:eastAsia="sv-SE"/>
              </w:rPr>
            </w:pPr>
            <w:hyperlink r:id="rId31" w:anchor="Agu.C3.A9li.2C_Ren.C3.A9_Gu.C3.A9non_und_Al_Akbariyya" w:history="1">
              <w:r w:rsidRPr="00956D64">
                <w:rPr>
                  <w:color w:val="0000FF"/>
                  <w:sz w:val="20"/>
                  <w:szCs w:val="20"/>
                  <w:u w:val="single"/>
                  <w:lang w:eastAsia="sv-SE"/>
                </w:rPr>
                <w:t xml:space="preserve">8 </w:t>
              </w:r>
              <w:proofErr w:type="spellStart"/>
              <w:r w:rsidRPr="00956D64">
                <w:rPr>
                  <w:color w:val="0000FF"/>
                  <w:sz w:val="20"/>
                  <w:szCs w:val="20"/>
                  <w:u w:val="single"/>
                  <w:lang w:eastAsia="sv-SE"/>
                </w:rPr>
                <w:t>Aguéli</w:t>
              </w:r>
              <w:proofErr w:type="spellEnd"/>
              <w:r w:rsidRPr="00956D64">
                <w:rPr>
                  <w:color w:val="0000FF"/>
                  <w:sz w:val="20"/>
                  <w:szCs w:val="20"/>
                  <w:u w:val="single"/>
                  <w:lang w:eastAsia="sv-SE"/>
                </w:rPr>
                <w:t xml:space="preserve">, René </w:t>
              </w:r>
              <w:proofErr w:type="spellStart"/>
              <w:r w:rsidRPr="00956D64">
                <w:rPr>
                  <w:color w:val="0000FF"/>
                  <w:sz w:val="20"/>
                  <w:szCs w:val="20"/>
                  <w:u w:val="single"/>
                  <w:lang w:eastAsia="sv-SE"/>
                </w:rPr>
                <w:t>Guénon</w:t>
              </w:r>
              <w:proofErr w:type="spellEnd"/>
              <w:r w:rsidRPr="00956D64">
                <w:rPr>
                  <w:color w:val="0000FF"/>
                  <w:sz w:val="20"/>
                  <w:szCs w:val="20"/>
                  <w:u w:val="single"/>
                  <w:lang w:eastAsia="sv-SE"/>
                </w:rPr>
                <w:t xml:space="preserve"> und Al </w:t>
              </w:r>
              <w:proofErr w:type="spellStart"/>
              <w:r w:rsidRPr="00956D64">
                <w:rPr>
                  <w:color w:val="0000FF"/>
                  <w:sz w:val="20"/>
                  <w:szCs w:val="20"/>
                  <w:u w:val="single"/>
                  <w:lang w:eastAsia="sv-SE"/>
                </w:rPr>
                <w:t>Akbariyya</w:t>
              </w:r>
              <w:proofErr w:type="spellEnd"/>
            </w:hyperlink>
          </w:p>
          <w:p w:rsidR="00956D64" w:rsidRPr="00956D64" w:rsidRDefault="00956D64" w:rsidP="00956D64">
            <w:pPr>
              <w:numPr>
                <w:ilvl w:val="0"/>
                <w:numId w:val="1"/>
              </w:numPr>
              <w:spacing w:beforeLines="1" w:afterLines="1"/>
              <w:jc w:val="left"/>
              <w:rPr>
                <w:sz w:val="20"/>
                <w:szCs w:val="20"/>
                <w:lang w:eastAsia="sv-SE"/>
              </w:rPr>
            </w:pPr>
            <w:hyperlink r:id="rId32" w:anchor="Agu.C3.A9li_und_Swedenborg" w:history="1">
              <w:r w:rsidRPr="00956D64">
                <w:rPr>
                  <w:color w:val="0000FF"/>
                  <w:sz w:val="20"/>
                  <w:szCs w:val="20"/>
                  <w:u w:val="single"/>
                  <w:lang w:eastAsia="sv-SE"/>
                </w:rPr>
                <w:t xml:space="preserve">9 </w:t>
              </w:r>
              <w:proofErr w:type="spellStart"/>
              <w:r w:rsidRPr="00956D64">
                <w:rPr>
                  <w:color w:val="0000FF"/>
                  <w:sz w:val="20"/>
                  <w:szCs w:val="20"/>
                  <w:u w:val="single"/>
                  <w:lang w:eastAsia="sv-SE"/>
                </w:rPr>
                <w:t>Aguéli</w:t>
              </w:r>
              <w:proofErr w:type="spellEnd"/>
              <w:r w:rsidRPr="00956D64">
                <w:rPr>
                  <w:color w:val="0000FF"/>
                  <w:sz w:val="20"/>
                  <w:szCs w:val="20"/>
                  <w:u w:val="single"/>
                  <w:lang w:eastAsia="sv-SE"/>
                </w:rPr>
                <w:t xml:space="preserve"> und Swedenborg</w:t>
              </w:r>
            </w:hyperlink>
          </w:p>
          <w:p w:rsidR="00956D64" w:rsidRPr="00956D64" w:rsidRDefault="00956D64" w:rsidP="00956D64">
            <w:pPr>
              <w:numPr>
                <w:ilvl w:val="0"/>
                <w:numId w:val="1"/>
              </w:numPr>
              <w:spacing w:beforeLines="1" w:afterLines="1"/>
              <w:jc w:val="left"/>
              <w:rPr>
                <w:sz w:val="20"/>
                <w:szCs w:val="20"/>
                <w:lang w:eastAsia="sv-SE"/>
              </w:rPr>
            </w:pPr>
            <w:hyperlink r:id="rId33" w:anchor="Agu.C3.A9li_als_Aktivist:_Tierschutz.2C_Feminismus" w:history="1">
              <w:r w:rsidRPr="00956D64">
                <w:rPr>
                  <w:color w:val="0000FF"/>
                  <w:sz w:val="20"/>
                  <w:szCs w:val="20"/>
                  <w:u w:val="single"/>
                  <w:lang w:eastAsia="sv-SE"/>
                </w:rPr>
                <w:t xml:space="preserve">10 </w:t>
              </w:r>
              <w:proofErr w:type="spellStart"/>
              <w:r w:rsidRPr="00956D64">
                <w:rPr>
                  <w:color w:val="0000FF"/>
                  <w:sz w:val="20"/>
                  <w:szCs w:val="20"/>
                  <w:u w:val="single"/>
                  <w:lang w:eastAsia="sv-SE"/>
                </w:rPr>
                <w:t>Aguéli</w:t>
              </w:r>
              <w:proofErr w:type="spellEnd"/>
              <w:r w:rsidRPr="00956D64">
                <w:rPr>
                  <w:color w:val="0000FF"/>
                  <w:sz w:val="20"/>
                  <w:szCs w:val="20"/>
                  <w:u w:val="single"/>
                  <w:lang w:eastAsia="sv-SE"/>
                </w:rPr>
                <w:t xml:space="preserve"> als Aktivist: </w:t>
              </w:r>
              <w:proofErr w:type="spellStart"/>
              <w:r w:rsidRPr="00956D64">
                <w:rPr>
                  <w:color w:val="0000FF"/>
                  <w:sz w:val="20"/>
                  <w:szCs w:val="20"/>
                  <w:u w:val="single"/>
                  <w:lang w:eastAsia="sv-SE"/>
                </w:rPr>
                <w:t>Tierschutz</w:t>
              </w:r>
              <w:proofErr w:type="spellEnd"/>
              <w:r w:rsidRPr="00956D64">
                <w:rPr>
                  <w:color w:val="0000FF"/>
                  <w:sz w:val="20"/>
                  <w:szCs w:val="20"/>
                  <w:u w:val="single"/>
                  <w:lang w:eastAsia="sv-SE"/>
                </w:rPr>
                <w:t xml:space="preserve">, </w:t>
              </w:r>
              <w:proofErr w:type="spellStart"/>
              <w:r w:rsidRPr="00956D64">
                <w:rPr>
                  <w:color w:val="0000FF"/>
                  <w:sz w:val="20"/>
                  <w:szCs w:val="20"/>
                  <w:u w:val="single"/>
                  <w:lang w:eastAsia="sv-SE"/>
                </w:rPr>
                <w:t>Feminismus</w:t>
              </w:r>
              <w:proofErr w:type="spellEnd"/>
            </w:hyperlink>
          </w:p>
          <w:p w:rsidR="00956D64" w:rsidRPr="00956D64" w:rsidRDefault="00956D64" w:rsidP="00956D64">
            <w:pPr>
              <w:numPr>
                <w:ilvl w:val="0"/>
                <w:numId w:val="1"/>
              </w:numPr>
              <w:spacing w:beforeLines="1" w:afterLines="1"/>
              <w:jc w:val="left"/>
              <w:rPr>
                <w:sz w:val="20"/>
                <w:szCs w:val="20"/>
                <w:lang w:eastAsia="sv-SE"/>
              </w:rPr>
            </w:pPr>
            <w:hyperlink r:id="rId34" w:anchor="Agu.C3.A9li_und_die_Kunst" w:history="1">
              <w:r w:rsidRPr="00956D64">
                <w:rPr>
                  <w:color w:val="0000FF"/>
                  <w:sz w:val="20"/>
                  <w:szCs w:val="20"/>
                  <w:u w:val="single"/>
                  <w:lang w:eastAsia="sv-SE"/>
                </w:rPr>
                <w:t xml:space="preserve">11 </w:t>
              </w:r>
              <w:proofErr w:type="spellStart"/>
              <w:r w:rsidRPr="00956D64">
                <w:rPr>
                  <w:color w:val="0000FF"/>
                  <w:sz w:val="20"/>
                  <w:szCs w:val="20"/>
                  <w:u w:val="single"/>
                  <w:lang w:eastAsia="sv-SE"/>
                </w:rPr>
                <w:t>Aguéli</w:t>
              </w:r>
              <w:proofErr w:type="spellEnd"/>
              <w:r w:rsidRPr="00956D64">
                <w:rPr>
                  <w:color w:val="0000FF"/>
                  <w:sz w:val="20"/>
                  <w:szCs w:val="20"/>
                  <w:u w:val="single"/>
                  <w:lang w:eastAsia="sv-SE"/>
                </w:rPr>
                <w:t xml:space="preserve"> und die </w:t>
              </w:r>
              <w:proofErr w:type="spellStart"/>
              <w:r w:rsidRPr="00956D64">
                <w:rPr>
                  <w:color w:val="0000FF"/>
                  <w:sz w:val="20"/>
                  <w:szCs w:val="20"/>
                  <w:u w:val="single"/>
                  <w:lang w:eastAsia="sv-SE"/>
                </w:rPr>
                <w:t>Kunst</w:t>
              </w:r>
              <w:proofErr w:type="spellEnd"/>
            </w:hyperlink>
          </w:p>
          <w:p w:rsidR="00956D64" w:rsidRPr="00956D64" w:rsidRDefault="00956D64" w:rsidP="00956D64">
            <w:pPr>
              <w:numPr>
                <w:ilvl w:val="0"/>
                <w:numId w:val="1"/>
              </w:numPr>
              <w:spacing w:beforeLines="1" w:afterLines="1"/>
              <w:jc w:val="left"/>
              <w:rPr>
                <w:sz w:val="20"/>
                <w:szCs w:val="20"/>
                <w:lang w:eastAsia="sv-SE"/>
              </w:rPr>
            </w:pPr>
            <w:hyperlink r:id="rId35" w:anchor="Agu.C3.A9lis_Erbe" w:history="1">
              <w:r w:rsidRPr="00956D64">
                <w:rPr>
                  <w:color w:val="0000FF"/>
                  <w:sz w:val="20"/>
                  <w:szCs w:val="20"/>
                  <w:u w:val="single"/>
                  <w:lang w:eastAsia="sv-SE"/>
                </w:rPr>
                <w:t xml:space="preserve">12 </w:t>
              </w:r>
              <w:proofErr w:type="spellStart"/>
              <w:r w:rsidRPr="00956D64">
                <w:rPr>
                  <w:color w:val="0000FF"/>
                  <w:sz w:val="20"/>
                  <w:szCs w:val="20"/>
                  <w:u w:val="single"/>
                  <w:lang w:eastAsia="sv-SE"/>
                </w:rPr>
                <w:t>Aguélis</w:t>
              </w:r>
              <w:proofErr w:type="spellEnd"/>
              <w:r w:rsidRPr="00956D64">
                <w:rPr>
                  <w:color w:val="0000FF"/>
                  <w:sz w:val="20"/>
                  <w:szCs w:val="20"/>
                  <w:u w:val="single"/>
                  <w:lang w:eastAsia="sv-SE"/>
                </w:rPr>
                <w:t xml:space="preserve"> </w:t>
              </w:r>
              <w:proofErr w:type="spellStart"/>
              <w:r w:rsidRPr="00956D64">
                <w:rPr>
                  <w:color w:val="0000FF"/>
                  <w:sz w:val="20"/>
                  <w:szCs w:val="20"/>
                  <w:u w:val="single"/>
                  <w:lang w:eastAsia="sv-SE"/>
                </w:rPr>
                <w:t>Erbe</w:t>
              </w:r>
              <w:proofErr w:type="spellEnd"/>
            </w:hyperlink>
          </w:p>
          <w:p w:rsidR="00956D64" w:rsidRPr="00956D64" w:rsidRDefault="00956D64" w:rsidP="00956D64">
            <w:pPr>
              <w:numPr>
                <w:ilvl w:val="0"/>
                <w:numId w:val="1"/>
              </w:numPr>
              <w:spacing w:beforeLines="1" w:afterLines="1"/>
              <w:jc w:val="left"/>
              <w:rPr>
                <w:sz w:val="20"/>
                <w:szCs w:val="20"/>
                <w:lang w:eastAsia="sv-SE"/>
              </w:rPr>
            </w:pPr>
            <w:hyperlink r:id="rId36" w:anchor="Literatur" w:history="1">
              <w:r w:rsidRPr="00956D64">
                <w:rPr>
                  <w:color w:val="0000FF"/>
                  <w:sz w:val="20"/>
                  <w:szCs w:val="20"/>
                  <w:u w:val="single"/>
                  <w:lang w:eastAsia="sv-SE"/>
                </w:rPr>
                <w:t xml:space="preserve">13 </w:t>
              </w:r>
              <w:proofErr w:type="spellStart"/>
              <w:r w:rsidRPr="00956D64">
                <w:rPr>
                  <w:color w:val="0000FF"/>
                  <w:sz w:val="20"/>
                  <w:szCs w:val="20"/>
                  <w:u w:val="single"/>
                  <w:lang w:eastAsia="sv-SE"/>
                </w:rPr>
                <w:t>Literatur</w:t>
              </w:r>
              <w:proofErr w:type="spellEnd"/>
            </w:hyperlink>
          </w:p>
          <w:p w:rsidR="00956D64" w:rsidRPr="00956D64" w:rsidRDefault="00956D64" w:rsidP="00956D64">
            <w:pPr>
              <w:numPr>
                <w:ilvl w:val="0"/>
                <w:numId w:val="1"/>
              </w:numPr>
              <w:spacing w:beforeLines="1" w:afterLines="1"/>
              <w:jc w:val="left"/>
              <w:rPr>
                <w:sz w:val="20"/>
                <w:szCs w:val="20"/>
                <w:lang w:eastAsia="sv-SE"/>
              </w:rPr>
            </w:pPr>
            <w:hyperlink r:id="rId37" w:anchor="Weiterf.C3.BChrende_Literatur" w:history="1">
              <w:r w:rsidRPr="00956D64">
                <w:rPr>
                  <w:color w:val="0000FF"/>
                  <w:sz w:val="20"/>
                  <w:szCs w:val="20"/>
                  <w:u w:val="single"/>
                  <w:lang w:eastAsia="sv-SE"/>
                </w:rPr>
                <w:t xml:space="preserve">14 </w:t>
              </w:r>
              <w:proofErr w:type="spellStart"/>
              <w:r w:rsidRPr="00956D64">
                <w:rPr>
                  <w:color w:val="0000FF"/>
                  <w:sz w:val="20"/>
                  <w:szCs w:val="20"/>
                  <w:u w:val="single"/>
                  <w:lang w:eastAsia="sv-SE"/>
                </w:rPr>
                <w:t>Weiterführende</w:t>
              </w:r>
              <w:proofErr w:type="spellEnd"/>
              <w:r w:rsidRPr="00956D64">
                <w:rPr>
                  <w:color w:val="0000FF"/>
                  <w:sz w:val="20"/>
                  <w:szCs w:val="20"/>
                  <w:u w:val="single"/>
                  <w:lang w:eastAsia="sv-SE"/>
                </w:rPr>
                <w:t xml:space="preserve"> </w:t>
              </w:r>
              <w:proofErr w:type="spellStart"/>
              <w:r w:rsidRPr="00956D64">
                <w:rPr>
                  <w:color w:val="0000FF"/>
                  <w:sz w:val="20"/>
                  <w:szCs w:val="20"/>
                  <w:u w:val="single"/>
                  <w:lang w:eastAsia="sv-SE"/>
                </w:rPr>
                <w:t>Literatur</w:t>
              </w:r>
              <w:proofErr w:type="spellEnd"/>
            </w:hyperlink>
          </w:p>
          <w:p w:rsidR="00956D64" w:rsidRPr="00956D64" w:rsidRDefault="00956D64" w:rsidP="00956D64">
            <w:pPr>
              <w:numPr>
                <w:ilvl w:val="0"/>
                <w:numId w:val="1"/>
              </w:numPr>
              <w:spacing w:beforeLines="1" w:afterLines="1"/>
              <w:jc w:val="left"/>
              <w:rPr>
                <w:sz w:val="20"/>
                <w:szCs w:val="20"/>
                <w:lang w:eastAsia="sv-SE"/>
              </w:rPr>
            </w:pPr>
            <w:hyperlink r:id="rId38" w:anchor="Einzelnachweise" w:history="1">
              <w:r w:rsidRPr="00956D64">
                <w:rPr>
                  <w:color w:val="0000FF"/>
                  <w:sz w:val="20"/>
                  <w:szCs w:val="20"/>
                  <w:u w:val="single"/>
                  <w:lang w:eastAsia="sv-SE"/>
                </w:rPr>
                <w:t xml:space="preserve">15 </w:t>
              </w:r>
              <w:proofErr w:type="spellStart"/>
              <w:r w:rsidRPr="00956D64">
                <w:rPr>
                  <w:color w:val="0000FF"/>
                  <w:sz w:val="20"/>
                  <w:szCs w:val="20"/>
                  <w:u w:val="single"/>
                  <w:lang w:eastAsia="sv-SE"/>
                </w:rPr>
                <w:t>Einzelnachweise</w:t>
              </w:r>
              <w:proofErr w:type="spellEnd"/>
            </w:hyperlink>
          </w:p>
          <w:p w:rsidR="00956D64" w:rsidRPr="00956D64" w:rsidRDefault="00956D64" w:rsidP="00956D64">
            <w:pPr>
              <w:numPr>
                <w:ilvl w:val="0"/>
                <w:numId w:val="1"/>
              </w:numPr>
              <w:spacing w:beforeLines="1" w:afterLines="1"/>
              <w:jc w:val="left"/>
              <w:rPr>
                <w:sz w:val="20"/>
                <w:szCs w:val="20"/>
                <w:lang w:eastAsia="sv-SE"/>
              </w:rPr>
            </w:pPr>
            <w:hyperlink r:id="rId39" w:anchor="Weblinks" w:history="1">
              <w:r w:rsidRPr="00956D64">
                <w:rPr>
                  <w:color w:val="0000FF"/>
                  <w:sz w:val="20"/>
                  <w:szCs w:val="20"/>
                  <w:u w:val="single"/>
                  <w:lang w:eastAsia="sv-SE"/>
                </w:rPr>
                <w:t xml:space="preserve">16 </w:t>
              </w:r>
              <w:proofErr w:type="spellStart"/>
              <w:r w:rsidRPr="00956D64">
                <w:rPr>
                  <w:color w:val="0000FF"/>
                  <w:sz w:val="20"/>
                  <w:szCs w:val="20"/>
                  <w:u w:val="single"/>
                  <w:lang w:eastAsia="sv-SE"/>
                </w:rPr>
                <w:t>Weblinks</w:t>
              </w:r>
              <w:proofErr w:type="spellEnd"/>
            </w:hyperlink>
          </w:p>
        </w:tc>
      </w:tr>
    </w:tbl>
    <w:p w:rsidR="00956D64" w:rsidRPr="00956D64" w:rsidRDefault="00956D64" w:rsidP="00956D64">
      <w:pPr>
        <w:spacing w:beforeLines="1" w:afterLines="1"/>
        <w:jc w:val="left"/>
        <w:outlineLvl w:val="1"/>
        <w:rPr>
          <w:b/>
          <w:sz w:val="36"/>
          <w:szCs w:val="20"/>
          <w:lang w:val="de-DE" w:eastAsia="sv-SE"/>
        </w:rPr>
      </w:pPr>
      <w:r w:rsidRPr="00956D64">
        <w:rPr>
          <w:b/>
          <w:sz w:val="36"/>
          <w:szCs w:val="20"/>
          <w:lang w:val="de-DE" w:eastAsia="sv-SE"/>
        </w:rPr>
        <w:t xml:space="preserve">Kindheit und Jugend </w:t>
      </w:r>
    </w:p>
    <w:p w:rsidR="00956D64" w:rsidRPr="00956D64" w:rsidRDefault="00956D64" w:rsidP="00956D64">
      <w:pPr>
        <w:spacing w:after="0"/>
        <w:jc w:val="left"/>
        <w:rPr>
          <w:sz w:val="20"/>
          <w:szCs w:val="20"/>
          <w:lang w:val="de-DE" w:eastAsia="sv-SE"/>
        </w:rPr>
      </w:pPr>
      <w:r>
        <w:rPr>
          <w:noProof/>
          <w:color w:val="0000FF"/>
          <w:sz w:val="20"/>
          <w:szCs w:val="20"/>
          <w:lang w:eastAsia="sv-SE"/>
        </w:rPr>
        <w:drawing>
          <wp:inline distT="0" distB="0" distL="0" distR="0">
            <wp:extent cx="1520190" cy="1839595"/>
            <wp:effectExtent l="25400" t="0" r="3810" b="0"/>
            <wp:docPr id="3" name="Bild 3" descr="http://upload.wikimedia.org/wikipedia/commons/thumb/9/97/Sala_vapen.svg/120px-Sala_vapen.svg.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9/97/Sala_vapen.svg/120px-Sala_vapen.svg.png">
                      <a:hlinkClick r:id="rId40"/>
                    </pic:cNvPr>
                    <pic:cNvPicPr>
                      <a:picLocks noChangeAspect="1" noChangeArrowheads="1"/>
                    </pic:cNvPicPr>
                  </pic:nvPicPr>
                  <pic:blipFill>
                    <a:blip r:embed="rId41"/>
                    <a:srcRect/>
                    <a:stretch>
                      <a:fillRect/>
                    </a:stretch>
                  </pic:blipFill>
                  <pic:spPr bwMode="auto">
                    <a:xfrm>
                      <a:off x="0" y="0"/>
                      <a:ext cx="1520190" cy="1839595"/>
                    </a:xfrm>
                    <a:prstGeom prst="rect">
                      <a:avLst/>
                    </a:prstGeom>
                    <a:noFill/>
                    <a:ln w="9525">
                      <a:noFill/>
                      <a:miter lim="800000"/>
                      <a:headEnd/>
                      <a:tailEnd/>
                    </a:ln>
                  </pic:spPr>
                </pic:pic>
              </a:graphicData>
            </a:graphic>
          </wp:inline>
        </w:drawing>
      </w:r>
    </w:p>
    <w:p w:rsidR="00956D64" w:rsidRPr="00956D64" w:rsidRDefault="00956D64" w:rsidP="00956D64">
      <w:pPr>
        <w:spacing w:after="0"/>
        <w:jc w:val="left"/>
        <w:rPr>
          <w:sz w:val="20"/>
          <w:szCs w:val="20"/>
          <w:lang w:val="de-DE" w:eastAsia="sv-SE"/>
        </w:rPr>
      </w:pPr>
      <w:r>
        <w:rPr>
          <w:noProof/>
          <w:color w:val="0000FF"/>
          <w:sz w:val="20"/>
          <w:szCs w:val="20"/>
          <w:lang w:eastAsia="sv-SE"/>
        </w:rPr>
        <w:drawing>
          <wp:inline distT="0" distB="0" distL="0" distR="0">
            <wp:extent cx="191135" cy="138430"/>
            <wp:effectExtent l="25400" t="0" r="12065" b="0"/>
            <wp:docPr id="4" name="Bild 4" descr="http://bits.wikimedia.org/static-1.21wmf6/skins/common/images/magnify-clip.png">
              <a:hlinkClick xmlns:a="http://schemas.openxmlformats.org/drawingml/2006/main" r:id="rId40" tooltip="&quot;vergrößern und Informationen zum Bild anzei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tatic-1.21wmf6/skins/common/images/magnify-clip.png">
                      <a:hlinkClick r:id="rId40" tooltip="&quot;vergrößern und Informationen zum Bild anzeigen&quot;"/>
                    </pic:cNvPr>
                    <pic:cNvPicPr>
                      <a:picLocks noChangeAspect="1" noChangeArrowheads="1"/>
                    </pic:cNvPicPr>
                  </pic:nvPicPr>
                  <pic:blipFill>
                    <a:blip r:embed="rId9"/>
                    <a:srcRect/>
                    <a:stretch>
                      <a:fillRect/>
                    </a:stretch>
                  </pic:blipFill>
                  <pic:spPr bwMode="auto">
                    <a:xfrm>
                      <a:off x="0" y="0"/>
                      <a:ext cx="191135" cy="138430"/>
                    </a:xfrm>
                    <a:prstGeom prst="rect">
                      <a:avLst/>
                    </a:prstGeom>
                    <a:noFill/>
                    <a:ln w="9525">
                      <a:noFill/>
                      <a:miter lim="800000"/>
                      <a:headEnd/>
                      <a:tailEnd/>
                    </a:ln>
                  </pic:spPr>
                </pic:pic>
              </a:graphicData>
            </a:graphic>
          </wp:inline>
        </w:drawing>
      </w:r>
    </w:p>
    <w:p w:rsidR="00956D64" w:rsidRPr="00956D64" w:rsidRDefault="00956D64" w:rsidP="00956D64">
      <w:pPr>
        <w:spacing w:after="0"/>
        <w:jc w:val="left"/>
        <w:rPr>
          <w:sz w:val="20"/>
          <w:szCs w:val="20"/>
          <w:lang w:val="de-DE" w:eastAsia="sv-SE"/>
        </w:rPr>
      </w:pPr>
      <w:r w:rsidRPr="00956D64">
        <w:rPr>
          <w:sz w:val="20"/>
          <w:szCs w:val="20"/>
          <w:lang w:val="de-DE" w:eastAsia="sv-SE"/>
        </w:rPr>
        <w:t xml:space="preserve">Wappen der „Silberstadt“ </w:t>
      </w:r>
      <w:proofErr w:type="spellStart"/>
      <w:r w:rsidRPr="00956D64">
        <w:rPr>
          <w:sz w:val="20"/>
          <w:szCs w:val="20"/>
          <w:lang w:val="de-DE" w:eastAsia="sv-SE"/>
        </w:rPr>
        <w:t>Sala</w:t>
      </w:r>
      <w:proofErr w:type="spellEnd"/>
      <w:r w:rsidRPr="00956D64">
        <w:rPr>
          <w:sz w:val="20"/>
          <w:szCs w:val="20"/>
          <w:lang w:val="de-DE" w:eastAsia="sv-SE"/>
        </w:rPr>
        <w:t xml:space="preserve">, in der Ivan </w:t>
      </w:r>
      <w:proofErr w:type="spellStart"/>
      <w:r w:rsidRPr="00956D64">
        <w:rPr>
          <w:sz w:val="20"/>
          <w:szCs w:val="20"/>
          <w:lang w:val="de-DE" w:eastAsia="sv-SE"/>
        </w:rPr>
        <w:t>Aguéli</w:t>
      </w:r>
      <w:proofErr w:type="spellEnd"/>
      <w:r w:rsidRPr="00956D64">
        <w:rPr>
          <w:sz w:val="20"/>
          <w:szCs w:val="20"/>
          <w:lang w:val="de-DE" w:eastAsia="sv-SE"/>
        </w:rPr>
        <w:t xml:space="preserve"> geboren wurde und aufwuchs.</w:t>
      </w:r>
    </w:p>
    <w:p w:rsidR="00956D64" w:rsidRPr="00956D64" w:rsidRDefault="00956D64" w:rsidP="00956D64">
      <w:pPr>
        <w:spacing w:beforeLines="1" w:afterLines="1"/>
        <w:jc w:val="left"/>
        <w:rPr>
          <w:rFonts w:cs="Times New Roman"/>
          <w:sz w:val="20"/>
          <w:szCs w:val="20"/>
          <w:lang w:val="de-DE" w:eastAsia="sv-SE"/>
        </w:rPr>
      </w:pPr>
      <w:r w:rsidRPr="00956D64">
        <w:rPr>
          <w:rFonts w:cs="Times New Roman"/>
          <w:sz w:val="20"/>
          <w:szCs w:val="20"/>
          <w:lang w:val="de-DE" w:eastAsia="sv-SE"/>
        </w:rPr>
        <w:t xml:space="preserve">Ivan </w:t>
      </w:r>
      <w:proofErr w:type="spellStart"/>
      <w:r w:rsidRPr="00956D64">
        <w:rPr>
          <w:rFonts w:cs="Times New Roman"/>
          <w:sz w:val="20"/>
          <w:szCs w:val="20"/>
          <w:lang w:val="de-DE" w:eastAsia="sv-SE"/>
        </w:rPr>
        <w:t>Aguéli</w:t>
      </w:r>
      <w:proofErr w:type="spellEnd"/>
      <w:r w:rsidRPr="00956D64">
        <w:rPr>
          <w:rFonts w:cs="Times New Roman"/>
          <w:sz w:val="20"/>
          <w:szCs w:val="20"/>
          <w:lang w:val="de-DE" w:eastAsia="sv-SE"/>
        </w:rPr>
        <w:t xml:space="preserve"> wurde 1869 als Sohn eines Tierarztes in der sogenannten „Silberstadt“ </w:t>
      </w:r>
      <w:proofErr w:type="spellStart"/>
      <w:r w:rsidRPr="00956D64">
        <w:rPr>
          <w:rFonts w:cs="Times New Roman"/>
          <w:sz w:val="20"/>
          <w:szCs w:val="20"/>
          <w:lang w:val="de-DE" w:eastAsia="sv-SE"/>
        </w:rPr>
        <w:t>Sala</w:t>
      </w:r>
      <w:proofErr w:type="spellEnd"/>
      <w:r w:rsidRPr="00956D64">
        <w:rPr>
          <w:rFonts w:cs="Times New Roman"/>
          <w:sz w:val="20"/>
          <w:szCs w:val="20"/>
          <w:lang w:val="de-DE" w:eastAsia="sv-SE"/>
        </w:rPr>
        <w:t xml:space="preserve"> geboren, in der das Edelmetall bis 1908 gefördert worden ist. </w:t>
      </w:r>
      <w:proofErr w:type="spellStart"/>
      <w:r w:rsidRPr="00956D64">
        <w:rPr>
          <w:rFonts w:cs="Times New Roman"/>
          <w:sz w:val="20"/>
          <w:szCs w:val="20"/>
          <w:lang w:val="de-DE" w:eastAsia="sv-SE"/>
        </w:rPr>
        <w:t>Salas</w:t>
      </w:r>
      <w:proofErr w:type="spellEnd"/>
      <w:r w:rsidRPr="00956D64">
        <w:rPr>
          <w:rFonts w:cs="Times New Roman"/>
          <w:sz w:val="20"/>
          <w:szCs w:val="20"/>
          <w:lang w:val="de-DE" w:eastAsia="sv-SE"/>
        </w:rPr>
        <w:t xml:space="preserve"> Wappen zeigt gekreuztes Abbauwerkzeug unter einer Mondsichel, beides silberfarben, vor blauem Hintergrund. Eine Mondsichel ist nicht nur das alchemistische Symbol für Silber; in der islamischen esoterischen Anwendung der alten Symbolik von Stern und Halbmond steht sie auch für </w:t>
      </w:r>
      <w:hyperlink r:id="rId42" w:history="1">
        <w:proofErr w:type="spellStart"/>
        <w:r w:rsidRPr="00956D64">
          <w:rPr>
            <w:rFonts w:cs="Times New Roman"/>
            <w:color w:val="0000FF"/>
            <w:sz w:val="20"/>
            <w:szCs w:val="20"/>
            <w:u w:val="single"/>
            <w:lang w:val="de-DE" w:eastAsia="sv-SE"/>
          </w:rPr>
          <w:t>al-Insān</w:t>
        </w:r>
        <w:proofErr w:type="spellEnd"/>
        <w:r w:rsidRPr="00956D64">
          <w:rPr>
            <w:rFonts w:cs="Times New Roman"/>
            <w:color w:val="0000FF"/>
            <w:sz w:val="20"/>
            <w:szCs w:val="20"/>
            <w:u w:val="single"/>
            <w:lang w:val="de-DE" w:eastAsia="sv-SE"/>
          </w:rPr>
          <w:t xml:space="preserve"> </w:t>
        </w:r>
        <w:proofErr w:type="spellStart"/>
        <w:r w:rsidRPr="00956D64">
          <w:rPr>
            <w:rFonts w:cs="Times New Roman"/>
            <w:color w:val="0000FF"/>
            <w:sz w:val="20"/>
            <w:szCs w:val="20"/>
            <w:u w:val="single"/>
            <w:lang w:val="de-DE" w:eastAsia="sv-SE"/>
          </w:rPr>
          <w:t>al-Kāmil</w:t>
        </w:r>
        <w:proofErr w:type="spellEnd"/>
      </w:hyperlink>
      <w:r w:rsidRPr="00956D64">
        <w:rPr>
          <w:rFonts w:cs="Times New Roman"/>
          <w:sz w:val="20"/>
          <w:szCs w:val="20"/>
          <w:lang w:val="de-DE" w:eastAsia="sv-SE"/>
        </w:rPr>
        <w:t xml:space="preserve">, den universellen Menschen. Seltsamerweise sollten sich das Sufi-Konzept des „universellen Menschen“ wie auch dessen </w:t>
      </w:r>
      <w:proofErr w:type="spellStart"/>
      <w:r w:rsidRPr="00956D64">
        <w:rPr>
          <w:rFonts w:cs="Times New Roman"/>
          <w:sz w:val="20"/>
          <w:szCs w:val="20"/>
          <w:lang w:val="de-DE" w:eastAsia="sv-SE"/>
        </w:rPr>
        <w:t>daoistisches</w:t>
      </w:r>
      <w:proofErr w:type="spellEnd"/>
      <w:r w:rsidRPr="00956D64">
        <w:rPr>
          <w:rFonts w:cs="Times New Roman"/>
          <w:sz w:val="20"/>
          <w:szCs w:val="20"/>
          <w:lang w:val="de-DE" w:eastAsia="sv-SE"/>
        </w:rPr>
        <w:t xml:space="preserve"> Gegenstück des </w:t>
      </w:r>
      <w:hyperlink r:id="rId43" w:history="1">
        <w:r w:rsidRPr="00956D64">
          <w:rPr>
            <w:rFonts w:cs="Times New Roman"/>
            <w:color w:val="0000FF"/>
            <w:sz w:val="20"/>
            <w:szCs w:val="20"/>
            <w:u w:val="single"/>
            <w:lang w:val="de-DE" w:eastAsia="sv-SE"/>
          </w:rPr>
          <w:t xml:space="preserve">Chen </w:t>
        </w:r>
        <w:proofErr w:type="spellStart"/>
        <w:r w:rsidRPr="00956D64">
          <w:rPr>
            <w:rFonts w:cs="Times New Roman"/>
            <w:color w:val="0000FF"/>
            <w:sz w:val="20"/>
            <w:szCs w:val="20"/>
            <w:u w:val="single"/>
            <w:lang w:val="de-DE" w:eastAsia="sv-SE"/>
          </w:rPr>
          <w:t>jen</w:t>
        </w:r>
        <w:proofErr w:type="spellEnd"/>
      </w:hyperlink>
      <w:r w:rsidRPr="00956D64">
        <w:rPr>
          <w:rFonts w:cs="Times New Roman"/>
          <w:sz w:val="20"/>
          <w:szCs w:val="20"/>
          <w:lang w:val="de-DE" w:eastAsia="sv-SE"/>
        </w:rPr>
        <w:t xml:space="preserve"> (des „realisierten Menschen“) in </w:t>
      </w:r>
      <w:proofErr w:type="spellStart"/>
      <w:r w:rsidRPr="00956D64">
        <w:rPr>
          <w:rFonts w:cs="Times New Roman"/>
          <w:sz w:val="20"/>
          <w:szCs w:val="20"/>
          <w:lang w:val="de-DE" w:eastAsia="sv-SE"/>
        </w:rPr>
        <w:t>Aguélis</w:t>
      </w:r>
      <w:proofErr w:type="spellEnd"/>
      <w:r w:rsidRPr="00956D64">
        <w:rPr>
          <w:rFonts w:cs="Times New Roman"/>
          <w:sz w:val="20"/>
          <w:szCs w:val="20"/>
          <w:lang w:val="de-DE" w:eastAsia="sv-SE"/>
        </w:rPr>
        <w:t xml:space="preserve"> Leben als ausgesprochen bedeutungsvoll erweisen. Zudem hatte sich sein bekannter Vorläufer und wichtigster </w:t>
      </w:r>
      <w:proofErr w:type="spellStart"/>
      <w:r w:rsidRPr="00956D64">
        <w:rPr>
          <w:rFonts w:cs="Times New Roman"/>
          <w:sz w:val="20"/>
          <w:szCs w:val="20"/>
          <w:lang w:val="de-DE" w:eastAsia="sv-SE"/>
        </w:rPr>
        <w:t>Anreger</w:t>
      </w:r>
      <w:proofErr w:type="spellEnd"/>
      <w:r w:rsidRPr="00956D64">
        <w:rPr>
          <w:rFonts w:cs="Times New Roman"/>
          <w:sz w:val="20"/>
          <w:szCs w:val="20"/>
          <w:lang w:val="de-DE" w:eastAsia="sv-SE"/>
        </w:rPr>
        <w:t xml:space="preserve"> </w:t>
      </w:r>
      <w:hyperlink r:id="rId44" w:history="1">
        <w:r w:rsidRPr="00956D64">
          <w:rPr>
            <w:rFonts w:cs="Times New Roman"/>
            <w:color w:val="0000FF"/>
            <w:sz w:val="20"/>
            <w:szCs w:val="20"/>
            <w:u w:val="single"/>
            <w:lang w:val="de-DE" w:eastAsia="sv-SE"/>
          </w:rPr>
          <w:t xml:space="preserve">Emanuel </w:t>
        </w:r>
        <w:proofErr w:type="spellStart"/>
        <w:r w:rsidRPr="00956D64">
          <w:rPr>
            <w:rFonts w:cs="Times New Roman"/>
            <w:color w:val="0000FF"/>
            <w:sz w:val="20"/>
            <w:szCs w:val="20"/>
            <w:u w:val="single"/>
            <w:lang w:val="de-DE" w:eastAsia="sv-SE"/>
          </w:rPr>
          <w:t>Swedenborg</w:t>
        </w:r>
        <w:proofErr w:type="spellEnd"/>
      </w:hyperlink>
      <w:r w:rsidRPr="00956D64">
        <w:rPr>
          <w:rFonts w:cs="Times New Roman"/>
          <w:sz w:val="20"/>
          <w:szCs w:val="20"/>
          <w:lang w:val="de-DE" w:eastAsia="sv-SE"/>
        </w:rPr>
        <w:t xml:space="preserve">, der aus einer wohlhabenden Bergbaufamilie stammte, mit mineralogischen, </w:t>
      </w:r>
      <w:proofErr w:type="spellStart"/>
      <w:r w:rsidRPr="00956D64">
        <w:rPr>
          <w:rFonts w:cs="Times New Roman"/>
          <w:sz w:val="20"/>
          <w:szCs w:val="20"/>
          <w:lang w:val="de-DE" w:eastAsia="sv-SE"/>
        </w:rPr>
        <w:t>mettallurgischen</w:t>
      </w:r>
      <w:proofErr w:type="spellEnd"/>
      <w:r w:rsidRPr="00956D64">
        <w:rPr>
          <w:rFonts w:cs="Times New Roman"/>
          <w:sz w:val="20"/>
          <w:szCs w:val="20"/>
          <w:lang w:val="de-DE" w:eastAsia="sv-SE"/>
        </w:rPr>
        <w:t xml:space="preserve"> und alchemistischen Studien befasst. Für </w:t>
      </w:r>
      <w:proofErr w:type="spellStart"/>
      <w:r w:rsidRPr="00956D64">
        <w:rPr>
          <w:rFonts w:cs="Times New Roman"/>
          <w:sz w:val="20"/>
          <w:szCs w:val="20"/>
          <w:lang w:val="de-DE" w:eastAsia="sv-SE"/>
        </w:rPr>
        <w:t>Swedenborg</w:t>
      </w:r>
      <w:proofErr w:type="spellEnd"/>
      <w:r w:rsidRPr="00956D64">
        <w:rPr>
          <w:rFonts w:cs="Times New Roman"/>
          <w:sz w:val="20"/>
          <w:szCs w:val="20"/>
          <w:lang w:val="de-DE" w:eastAsia="sv-SE"/>
        </w:rPr>
        <w:t xml:space="preserve"> mündeten sie in einer </w:t>
      </w:r>
      <w:hyperlink r:id="rId45" w:history="1">
        <w:r w:rsidRPr="00956D64">
          <w:rPr>
            <w:rFonts w:cs="Times New Roman"/>
            <w:color w:val="0000FF"/>
            <w:sz w:val="20"/>
            <w:szCs w:val="20"/>
            <w:u w:val="single"/>
            <w:lang w:val="de-DE" w:eastAsia="sv-SE"/>
          </w:rPr>
          <w:t>Theosophie</w:t>
        </w:r>
      </w:hyperlink>
      <w:r w:rsidRPr="00956D64">
        <w:rPr>
          <w:rFonts w:cs="Times New Roman"/>
          <w:sz w:val="20"/>
          <w:szCs w:val="20"/>
          <w:lang w:val="de-DE" w:eastAsia="sv-SE"/>
        </w:rPr>
        <w:t xml:space="preserve"> in der Tradition </w:t>
      </w:r>
      <w:hyperlink r:id="rId46" w:history="1">
        <w:r w:rsidRPr="00956D64">
          <w:rPr>
            <w:rFonts w:cs="Times New Roman"/>
            <w:color w:val="0000FF"/>
            <w:sz w:val="20"/>
            <w:szCs w:val="20"/>
            <w:u w:val="single"/>
            <w:lang w:val="de-DE" w:eastAsia="sv-SE"/>
          </w:rPr>
          <w:t>Jakob Böhmes</w:t>
        </w:r>
      </w:hyperlink>
      <w:r w:rsidRPr="00956D64">
        <w:rPr>
          <w:rFonts w:cs="Times New Roman"/>
          <w:sz w:val="20"/>
          <w:szCs w:val="20"/>
          <w:lang w:val="de-DE" w:eastAsia="sv-SE"/>
        </w:rPr>
        <w:t>.</w:t>
      </w:r>
    </w:p>
    <w:p w:rsidR="00956D64" w:rsidRPr="00956D64" w:rsidRDefault="00956D64" w:rsidP="00956D64">
      <w:pPr>
        <w:spacing w:beforeLines="1" w:afterLines="1"/>
        <w:jc w:val="left"/>
        <w:rPr>
          <w:rFonts w:cs="Times New Roman"/>
          <w:sz w:val="20"/>
          <w:szCs w:val="20"/>
          <w:lang w:val="de-DE" w:eastAsia="sv-SE"/>
        </w:rPr>
      </w:pPr>
      <w:r w:rsidRPr="00956D64">
        <w:rPr>
          <w:rFonts w:cs="Times New Roman"/>
          <w:sz w:val="20"/>
          <w:szCs w:val="20"/>
          <w:lang w:val="de-DE" w:eastAsia="sv-SE"/>
        </w:rPr>
        <w:t xml:space="preserve">In den Jahren 1879 bis 1889 betrieb </w:t>
      </w:r>
      <w:proofErr w:type="spellStart"/>
      <w:r w:rsidRPr="00956D64">
        <w:rPr>
          <w:rFonts w:cs="Times New Roman"/>
          <w:sz w:val="20"/>
          <w:szCs w:val="20"/>
          <w:lang w:val="de-DE" w:eastAsia="sv-SE"/>
        </w:rPr>
        <w:t>Aguéli</w:t>
      </w:r>
      <w:proofErr w:type="spellEnd"/>
      <w:r w:rsidRPr="00956D64">
        <w:rPr>
          <w:rFonts w:cs="Times New Roman"/>
          <w:sz w:val="20"/>
          <w:szCs w:val="20"/>
          <w:lang w:val="de-DE" w:eastAsia="sv-SE"/>
        </w:rPr>
        <w:t xml:space="preserve"> seine Studien in </w:t>
      </w:r>
      <w:hyperlink r:id="rId47" w:history="1">
        <w:r w:rsidRPr="00956D64">
          <w:rPr>
            <w:rFonts w:cs="Times New Roman"/>
            <w:color w:val="0000FF"/>
            <w:sz w:val="20"/>
            <w:szCs w:val="20"/>
            <w:u w:val="single"/>
            <w:lang w:val="de-DE" w:eastAsia="sv-SE"/>
          </w:rPr>
          <w:t>Gotland</w:t>
        </w:r>
      </w:hyperlink>
      <w:r w:rsidRPr="00956D64">
        <w:rPr>
          <w:rFonts w:cs="Times New Roman"/>
          <w:sz w:val="20"/>
          <w:szCs w:val="20"/>
          <w:lang w:val="de-DE" w:eastAsia="sv-SE"/>
        </w:rPr>
        <w:t xml:space="preserve"> und </w:t>
      </w:r>
      <w:hyperlink r:id="rId48" w:history="1">
        <w:r w:rsidRPr="00956D64">
          <w:rPr>
            <w:rFonts w:cs="Times New Roman"/>
            <w:color w:val="0000FF"/>
            <w:sz w:val="20"/>
            <w:szCs w:val="20"/>
            <w:u w:val="single"/>
            <w:lang w:val="de-DE" w:eastAsia="sv-SE"/>
          </w:rPr>
          <w:t>Stockholm</w:t>
        </w:r>
      </w:hyperlink>
      <w:r w:rsidRPr="00956D64">
        <w:rPr>
          <w:rFonts w:cs="Times New Roman"/>
          <w:sz w:val="20"/>
          <w:szCs w:val="20"/>
          <w:lang w:val="de-DE" w:eastAsia="sv-SE"/>
        </w:rPr>
        <w:t>. Neben seinem ausgeprägtem Interesse für Religion und Mystik zeigte er von frühster Jugend an eine außergewöhnliche künstlerische Begabung. Seine Leidenschaft für die Malerei geht aus seinem Ausspruch hervor: „Setzt mich auf Brot und Wasser, aber lasst mich malen!“</w:t>
      </w:r>
    </w:p>
    <w:p w:rsidR="00956D64" w:rsidRPr="00956D64" w:rsidRDefault="00956D64" w:rsidP="00956D64">
      <w:pPr>
        <w:spacing w:beforeLines="1" w:afterLines="1"/>
        <w:jc w:val="left"/>
        <w:rPr>
          <w:rFonts w:cs="Times New Roman"/>
          <w:sz w:val="20"/>
          <w:szCs w:val="20"/>
          <w:lang w:val="de-DE" w:eastAsia="sv-SE"/>
        </w:rPr>
      </w:pPr>
      <w:r w:rsidRPr="00956D64">
        <w:rPr>
          <w:rFonts w:cs="Times New Roman"/>
          <w:sz w:val="20"/>
          <w:szCs w:val="20"/>
          <w:lang w:val="de-DE" w:eastAsia="sv-SE"/>
        </w:rPr>
        <w:t xml:space="preserve">1889/1890 nahm </w:t>
      </w:r>
      <w:proofErr w:type="spellStart"/>
      <w:r w:rsidRPr="00956D64">
        <w:rPr>
          <w:rFonts w:cs="Times New Roman"/>
          <w:sz w:val="20"/>
          <w:szCs w:val="20"/>
          <w:lang w:val="de-DE" w:eastAsia="sv-SE"/>
        </w:rPr>
        <w:t>Aguéli</w:t>
      </w:r>
      <w:proofErr w:type="spellEnd"/>
      <w:r w:rsidRPr="00956D64">
        <w:rPr>
          <w:rFonts w:cs="Times New Roman"/>
          <w:sz w:val="20"/>
          <w:szCs w:val="20"/>
          <w:lang w:val="de-DE" w:eastAsia="sv-SE"/>
        </w:rPr>
        <w:t xml:space="preserve"> den slawischen Vornamen Ivan an, der von der </w:t>
      </w:r>
      <w:hyperlink r:id="rId49" w:history="1">
        <w:r w:rsidRPr="00956D64">
          <w:rPr>
            <w:rFonts w:cs="Times New Roman"/>
            <w:color w:val="0000FF"/>
            <w:sz w:val="20"/>
            <w:szCs w:val="20"/>
            <w:u w:val="single"/>
            <w:lang w:val="de-DE" w:eastAsia="sv-SE"/>
          </w:rPr>
          <w:t>Etymologie</w:t>
        </w:r>
      </w:hyperlink>
      <w:r w:rsidRPr="00956D64">
        <w:rPr>
          <w:rFonts w:cs="Times New Roman"/>
          <w:sz w:val="20"/>
          <w:szCs w:val="20"/>
          <w:lang w:val="de-DE" w:eastAsia="sv-SE"/>
        </w:rPr>
        <w:t xml:space="preserve"> her mit seinem alten Vornamen John korrespondiert. Da er zunächst die russische Schreibweise bevorzugte, kann vermutet werden, bei seiner Namensänderung habe ein Einfluss solcher russischen Schriftsteller wie </w:t>
      </w:r>
      <w:hyperlink r:id="rId50" w:history="1">
        <w:r w:rsidRPr="00956D64">
          <w:rPr>
            <w:rFonts w:cs="Times New Roman"/>
            <w:color w:val="0000FF"/>
            <w:sz w:val="20"/>
            <w:szCs w:val="20"/>
            <w:u w:val="single"/>
            <w:lang w:val="de-DE" w:eastAsia="sv-SE"/>
          </w:rPr>
          <w:t>Fjodor Michailowitsch Dostojewski</w:t>
        </w:r>
      </w:hyperlink>
      <w:r w:rsidRPr="00956D64">
        <w:rPr>
          <w:rFonts w:cs="Times New Roman"/>
          <w:sz w:val="20"/>
          <w:szCs w:val="20"/>
          <w:lang w:val="de-DE" w:eastAsia="sv-SE"/>
        </w:rPr>
        <w:t xml:space="preserve"> und </w:t>
      </w:r>
      <w:hyperlink r:id="rId51" w:history="1">
        <w:r w:rsidRPr="00956D64">
          <w:rPr>
            <w:rFonts w:cs="Times New Roman"/>
            <w:color w:val="0000FF"/>
            <w:sz w:val="20"/>
            <w:szCs w:val="20"/>
            <w:u w:val="single"/>
            <w:lang w:val="de-DE" w:eastAsia="sv-SE"/>
          </w:rPr>
          <w:t xml:space="preserve">Iwan Sergejewitsch </w:t>
        </w:r>
        <w:proofErr w:type="spellStart"/>
        <w:r w:rsidRPr="00956D64">
          <w:rPr>
            <w:rFonts w:cs="Times New Roman"/>
            <w:color w:val="0000FF"/>
            <w:sz w:val="20"/>
            <w:szCs w:val="20"/>
            <w:u w:val="single"/>
            <w:lang w:val="de-DE" w:eastAsia="sv-SE"/>
          </w:rPr>
          <w:t>Turgenew</w:t>
        </w:r>
        <w:proofErr w:type="spellEnd"/>
      </w:hyperlink>
      <w:r w:rsidRPr="00956D64">
        <w:rPr>
          <w:rFonts w:cs="Times New Roman"/>
          <w:sz w:val="20"/>
          <w:szCs w:val="20"/>
          <w:lang w:val="de-DE" w:eastAsia="sv-SE"/>
        </w:rPr>
        <w:t xml:space="preserve"> mitgewirkt, deren Werke er damals studierte und bewunderte.</w:t>
      </w:r>
      <w:hyperlink r:id="rId52" w:anchor="cite_note-2" w:history="1">
        <w:r w:rsidRPr="00956D64">
          <w:rPr>
            <w:rFonts w:cs="Times New Roman"/>
            <w:color w:val="0000FF"/>
            <w:sz w:val="20"/>
            <w:szCs w:val="20"/>
            <w:u w:val="single"/>
            <w:vertAlign w:val="superscript"/>
            <w:lang w:val="de-DE" w:eastAsia="sv-SE"/>
          </w:rPr>
          <w:t>[2]</w:t>
        </w:r>
      </w:hyperlink>
      <w:r w:rsidRPr="00956D64">
        <w:rPr>
          <w:rFonts w:cs="Times New Roman"/>
          <w:sz w:val="20"/>
          <w:szCs w:val="20"/>
          <w:lang w:val="de-DE" w:eastAsia="sv-SE"/>
        </w:rPr>
        <w:t xml:space="preserve"> Nach </w:t>
      </w:r>
      <w:hyperlink r:id="rId53" w:history="1">
        <w:proofErr w:type="spellStart"/>
        <w:r w:rsidRPr="00956D64">
          <w:rPr>
            <w:rFonts w:cs="Times New Roman"/>
            <w:color w:val="0000FF"/>
            <w:sz w:val="20"/>
            <w:szCs w:val="20"/>
            <w:u w:val="single"/>
            <w:lang w:val="de-DE" w:eastAsia="sv-SE"/>
          </w:rPr>
          <w:t>Ananda</w:t>
        </w:r>
        <w:proofErr w:type="spellEnd"/>
        <w:r w:rsidRPr="00956D64">
          <w:rPr>
            <w:rFonts w:cs="Times New Roman"/>
            <w:color w:val="0000FF"/>
            <w:sz w:val="20"/>
            <w:szCs w:val="20"/>
            <w:u w:val="single"/>
            <w:lang w:val="de-DE" w:eastAsia="sv-SE"/>
          </w:rPr>
          <w:t xml:space="preserve"> </w:t>
        </w:r>
        <w:proofErr w:type="spellStart"/>
        <w:r w:rsidRPr="00956D64">
          <w:rPr>
            <w:rFonts w:cs="Times New Roman"/>
            <w:color w:val="0000FF"/>
            <w:sz w:val="20"/>
            <w:szCs w:val="20"/>
            <w:u w:val="single"/>
            <w:lang w:val="de-DE" w:eastAsia="sv-SE"/>
          </w:rPr>
          <w:t>Kentish</w:t>
        </w:r>
        <w:proofErr w:type="spellEnd"/>
        <w:r w:rsidRPr="00956D64">
          <w:rPr>
            <w:rFonts w:cs="Times New Roman"/>
            <w:color w:val="0000FF"/>
            <w:sz w:val="20"/>
            <w:szCs w:val="20"/>
            <w:u w:val="single"/>
            <w:lang w:val="de-DE" w:eastAsia="sv-SE"/>
          </w:rPr>
          <w:t xml:space="preserve"> </w:t>
        </w:r>
        <w:proofErr w:type="spellStart"/>
        <w:r w:rsidRPr="00956D64">
          <w:rPr>
            <w:rFonts w:cs="Times New Roman"/>
            <w:color w:val="0000FF"/>
            <w:sz w:val="20"/>
            <w:szCs w:val="20"/>
            <w:u w:val="single"/>
            <w:lang w:val="de-DE" w:eastAsia="sv-SE"/>
          </w:rPr>
          <w:t>Coomaraswamys</w:t>
        </w:r>
        <w:proofErr w:type="spellEnd"/>
      </w:hyperlink>
      <w:r w:rsidRPr="00956D64">
        <w:rPr>
          <w:rFonts w:cs="Times New Roman"/>
          <w:sz w:val="20"/>
          <w:szCs w:val="20"/>
          <w:lang w:val="de-DE" w:eastAsia="sv-SE"/>
        </w:rPr>
        <w:t xml:space="preserve"> Untersuchungen</w:t>
      </w:r>
      <w:hyperlink r:id="rId54" w:anchor="cite_note-3" w:history="1">
        <w:r w:rsidRPr="00956D64">
          <w:rPr>
            <w:rFonts w:cs="Times New Roman"/>
            <w:color w:val="0000FF"/>
            <w:sz w:val="20"/>
            <w:szCs w:val="20"/>
            <w:u w:val="single"/>
            <w:vertAlign w:val="superscript"/>
            <w:lang w:val="de-DE" w:eastAsia="sv-SE"/>
          </w:rPr>
          <w:t>[3]</w:t>
        </w:r>
      </w:hyperlink>
      <w:r w:rsidRPr="00956D64">
        <w:rPr>
          <w:rFonts w:cs="Times New Roman"/>
          <w:sz w:val="20"/>
          <w:szCs w:val="20"/>
          <w:lang w:val="de-DE" w:eastAsia="sv-SE"/>
        </w:rPr>
        <w:t xml:space="preserve"> ist der Held Ivan der russischen Volksmärchen gleichbedeutend mit dem mystischen Ritter und erstem Gralshüter </w:t>
      </w:r>
      <w:hyperlink r:id="rId55" w:history="1">
        <w:proofErr w:type="spellStart"/>
        <w:r w:rsidRPr="00956D64">
          <w:rPr>
            <w:rFonts w:cs="Times New Roman"/>
            <w:color w:val="0000FF"/>
            <w:sz w:val="20"/>
            <w:szCs w:val="20"/>
            <w:u w:val="single"/>
            <w:lang w:val="de-DE" w:eastAsia="sv-SE"/>
          </w:rPr>
          <w:t>Gawain</w:t>
        </w:r>
        <w:proofErr w:type="spellEnd"/>
      </w:hyperlink>
      <w:r w:rsidRPr="00956D64">
        <w:rPr>
          <w:rFonts w:cs="Times New Roman"/>
          <w:sz w:val="20"/>
          <w:szCs w:val="20"/>
          <w:lang w:val="de-DE" w:eastAsia="sv-SE"/>
        </w:rPr>
        <w:t xml:space="preserve"> und damit auch dem Prinzen Ivan, der nach gefahrvoller Suche zum </w:t>
      </w:r>
      <w:hyperlink r:id="rId56" w:history="1">
        <w:r w:rsidRPr="00956D64">
          <w:rPr>
            <w:rFonts w:cs="Times New Roman"/>
            <w:color w:val="0000FF"/>
            <w:sz w:val="20"/>
            <w:szCs w:val="20"/>
            <w:u w:val="single"/>
            <w:lang w:val="de-DE" w:eastAsia="sv-SE"/>
          </w:rPr>
          <w:t>Wasser des Lebens</w:t>
        </w:r>
      </w:hyperlink>
      <w:r w:rsidRPr="00956D64">
        <w:rPr>
          <w:rFonts w:cs="Times New Roman"/>
          <w:sz w:val="20"/>
          <w:szCs w:val="20"/>
          <w:lang w:val="de-DE" w:eastAsia="sv-SE"/>
        </w:rPr>
        <w:t xml:space="preserve"> vordringt.</w:t>
      </w:r>
      <w:hyperlink r:id="rId57" w:anchor="cite_note-4" w:history="1">
        <w:r w:rsidRPr="00956D64">
          <w:rPr>
            <w:rFonts w:cs="Times New Roman"/>
            <w:color w:val="0000FF"/>
            <w:sz w:val="20"/>
            <w:szCs w:val="20"/>
            <w:u w:val="single"/>
            <w:vertAlign w:val="superscript"/>
            <w:lang w:val="de-DE" w:eastAsia="sv-SE"/>
          </w:rPr>
          <w:t>[4]</w:t>
        </w:r>
      </w:hyperlink>
    </w:p>
    <w:p w:rsidR="00956D64" w:rsidRPr="00956D64" w:rsidRDefault="00956D64" w:rsidP="00956D64">
      <w:pPr>
        <w:spacing w:beforeLines="1" w:afterLines="1"/>
        <w:jc w:val="left"/>
        <w:rPr>
          <w:rFonts w:cs="Times New Roman"/>
          <w:sz w:val="20"/>
          <w:szCs w:val="20"/>
          <w:lang w:val="de-DE" w:eastAsia="sv-SE"/>
        </w:rPr>
      </w:pPr>
      <w:r w:rsidRPr="00956D64">
        <w:rPr>
          <w:rFonts w:cs="Times New Roman"/>
          <w:sz w:val="20"/>
          <w:szCs w:val="20"/>
          <w:lang w:val="de-DE" w:eastAsia="sv-SE"/>
        </w:rPr>
        <w:t xml:space="preserve">Das Jahr 1890 verbrachte </w:t>
      </w:r>
      <w:proofErr w:type="spellStart"/>
      <w:r w:rsidRPr="00956D64">
        <w:rPr>
          <w:rFonts w:cs="Times New Roman"/>
          <w:sz w:val="20"/>
          <w:szCs w:val="20"/>
          <w:lang w:val="de-DE" w:eastAsia="sv-SE"/>
        </w:rPr>
        <w:t>Aguéli</w:t>
      </w:r>
      <w:proofErr w:type="spellEnd"/>
      <w:r w:rsidRPr="00956D64">
        <w:rPr>
          <w:rFonts w:cs="Times New Roman"/>
          <w:sz w:val="20"/>
          <w:szCs w:val="20"/>
          <w:lang w:val="de-DE" w:eastAsia="sv-SE"/>
        </w:rPr>
        <w:t xml:space="preserve"> in </w:t>
      </w:r>
      <w:hyperlink r:id="rId58" w:history="1">
        <w:r w:rsidRPr="00956D64">
          <w:rPr>
            <w:rFonts w:cs="Times New Roman"/>
            <w:color w:val="0000FF"/>
            <w:sz w:val="20"/>
            <w:szCs w:val="20"/>
            <w:u w:val="single"/>
            <w:lang w:val="de-DE" w:eastAsia="sv-SE"/>
          </w:rPr>
          <w:t>Paris</w:t>
        </w:r>
      </w:hyperlink>
      <w:r w:rsidRPr="00956D64">
        <w:rPr>
          <w:rFonts w:cs="Times New Roman"/>
          <w:sz w:val="20"/>
          <w:szCs w:val="20"/>
          <w:lang w:val="de-DE" w:eastAsia="sv-SE"/>
        </w:rPr>
        <w:t xml:space="preserve">, wo er Schüler des symbolistischen Malers </w:t>
      </w:r>
      <w:hyperlink r:id="rId59" w:history="1">
        <w:r w:rsidRPr="00956D64">
          <w:rPr>
            <w:rFonts w:cs="Times New Roman"/>
            <w:color w:val="0000FF"/>
            <w:sz w:val="20"/>
            <w:szCs w:val="20"/>
            <w:u w:val="single"/>
            <w:lang w:val="de-DE" w:eastAsia="sv-SE"/>
          </w:rPr>
          <w:t>Émile Bernard</w:t>
        </w:r>
      </w:hyperlink>
      <w:r w:rsidRPr="00956D64">
        <w:rPr>
          <w:rFonts w:cs="Times New Roman"/>
          <w:sz w:val="20"/>
          <w:szCs w:val="20"/>
          <w:lang w:val="de-DE" w:eastAsia="sv-SE"/>
        </w:rPr>
        <w:t xml:space="preserve"> wurde, der eng mit </w:t>
      </w:r>
      <w:hyperlink r:id="rId60" w:history="1">
        <w:r w:rsidRPr="00956D64">
          <w:rPr>
            <w:rFonts w:cs="Times New Roman"/>
            <w:color w:val="0000FF"/>
            <w:sz w:val="20"/>
            <w:szCs w:val="20"/>
            <w:u w:val="single"/>
            <w:lang w:val="de-DE" w:eastAsia="sv-SE"/>
          </w:rPr>
          <w:t>Vincent van Gogh</w:t>
        </w:r>
      </w:hyperlink>
      <w:r w:rsidRPr="00956D64">
        <w:rPr>
          <w:rFonts w:cs="Times New Roman"/>
          <w:sz w:val="20"/>
          <w:szCs w:val="20"/>
          <w:lang w:val="de-DE" w:eastAsia="sv-SE"/>
        </w:rPr>
        <w:t xml:space="preserve"> und </w:t>
      </w:r>
      <w:hyperlink r:id="rId61" w:history="1">
        <w:r w:rsidRPr="00956D64">
          <w:rPr>
            <w:rFonts w:cs="Times New Roman"/>
            <w:color w:val="0000FF"/>
            <w:sz w:val="20"/>
            <w:szCs w:val="20"/>
            <w:u w:val="single"/>
            <w:lang w:val="de-DE" w:eastAsia="sv-SE"/>
          </w:rPr>
          <w:t>Paul Gauguin</w:t>
        </w:r>
      </w:hyperlink>
      <w:r w:rsidRPr="00956D64">
        <w:rPr>
          <w:rFonts w:cs="Times New Roman"/>
          <w:sz w:val="20"/>
          <w:szCs w:val="20"/>
          <w:lang w:val="de-DE" w:eastAsia="sv-SE"/>
        </w:rPr>
        <w:t xml:space="preserve"> befreundet war. Hier entschloss er sich zu einer französischsprachigen Adaption seines Nachnamens von </w:t>
      </w:r>
      <w:proofErr w:type="spellStart"/>
      <w:r w:rsidRPr="00956D64">
        <w:rPr>
          <w:rFonts w:cs="Times New Roman"/>
          <w:sz w:val="20"/>
          <w:szCs w:val="20"/>
          <w:lang w:val="de-DE" w:eastAsia="sv-SE"/>
        </w:rPr>
        <w:t>Agelii</w:t>
      </w:r>
      <w:proofErr w:type="spellEnd"/>
      <w:r w:rsidRPr="00956D64">
        <w:rPr>
          <w:rFonts w:cs="Times New Roman"/>
          <w:sz w:val="20"/>
          <w:szCs w:val="20"/>
          <w:lang w:val="de-DE" w:eastAsia="sv-SE"/>
        </w:rPr>
        <w:t xml:space="preserve"> zu </w:t>
      </w:r>
      <w:proofErr w:type="spellStart"/>
      <w:r w:rsidRPr="00956D64">
        <w:rPr>
          <w:rFonts w:cs="Times New Roman"/>
          <w:sz w:val="20"/>
          <w:szCs w:val="20"/>
          <w:lang w:val="de-DE" w:eastAsia="sv-SE"/>
        </w:rPr>
        <w:t>Aguéli</w:t>
      </w:r>
      <w:proofErr w:type="spellEnd"/>
      <w:r w:rsidRPr="00956D64">
        <w:rPr>
          <w:rFonts w:cs="Times New Roman"/>
          <w:sz w:val="20"/>
          <w:szCs w:val="20"/>
          <w:lang w:val="de-DE" w:eastAsia="sv-SE"/>
        </w:rPr>
        <w:t xml:space="preserve">. Nach manchen Vermutungen spielte dabei auch eine Anspielung auf „Wasser“ eine Rolle. Auf seiner Rückreise nach Schweden unternahm </w:t>
      </w:r>
      <w:proofErr w:type="spellStart"/>
      <w:r w:rsidRPr="00956D64">
        <w:rPr>
          <w:rFonts w:cs="Times New Roman"/>
          <w:sz w:val="20"/>
          <w:szCs w:val="20"/>
          <w:lang w:val="de-DE" w:eastAsia="sv-SE"/>
        </w:rPr>
        <w:t>Aguéli</w:t>
      </w:r>
      <w:proofErr w:type="spellEnd"/>
      <w:r w:rsidRPr="00956D64">
        <w:rPr>
          <w:rFonts w:cs="Times New Roman"/>
          <w:sz w:val="20"/>
          <w:szCs w:val="20"/>
          <w:lang w:val="de-DE" w:eastAsia="sv-SE"/>
        </w:rPr>
        <w:t xml:space="preserve"> einen Abstecher nach </w:t>
      </w:r>
      <w:hyperlink r:id="rId62" w:history="1">
        <w:r w:rsidRPr="00956D64">
          <w:rPr>
            <w:rFonts w:cs="Times New Roman"/>
            <w:color w:val="0000FF"/>
            <w:sz w:val="20"/>
            <w:szCs w:val="20"/>
            <w:u w:val="single"/>
            <w:lang w:val="de-DE" w:eastAsia="sv-SE"/>
          </w:rPr>
          <w:t>London</w:t>
        </w:r>
      </w:hyperlink>
      <w:r w:rsidRPr="00956D64">
        <w:rPr>
          <w:rFonts w:cs="Times New Roman"/>
          <w:sz w:val="20"/>
          <w:szCs w:val="20"/>
          <w:lang w:val="de-DE" w:eastAsia="sv-SE"/>
        </w:rPr>
        <w:t xml:space="preserve">, wo er dem russischstämmigen anarchistischem Gelehrten </w:t>
      </w:r>
      <w:hyperlink r:id="rId63" w:history="1">
        <w:r w:rsidRPr="00956D64">
          <w:rPr>
            <w:rFonts w:cs="Times New Roman"/>
            <w:color w:val="0000FF"/>
            <w:sz w:val="20"/>
            <w:szCs w:val="20"/>
            <w:u w:val="single"/>
            <w:lang w:val="de-DE" w:eastAsia="sv-SE"/>
          </w:rPr>
          <w:t xml:space="preserve">Pjotr </w:t>
        </w:r>
        <w:proofErr w:type="spellStart"/>
        <w:r w:rsidRPr="00956D64">
          <w:rPr>
            <w:rFonts w:cs="Times New Roman"/>
            <w:color w:val="0000FF"/>
            <w:sz w:val="20"/>
            <w:szCs w:val="20"/>
            <w:u w:val="single"/>
            <w:lang w:val="de-DE" w:eastAsia="sv-SE"/>
          </w:rPr>
          <w:t>Alexejewitsch</w:t>
        </w:r>
        <w:proofErr w:type="spellEnd"/>
        <w:r w:rsidRPr="00956D64">
          <w:rPr>
            <w:rFonts w:cs="Times New Roman"/>
            <w:color w:val="0000FF"/>
            <w:sz w:val="20"/>
            <w:szCs w:val="20"/>
            <w:u w:val="single"/>
            <w:lang w:val="de-DE" w:eastAsia="sv-SE"/>
          </w:rPr>
          <w:t xml:space="preserve"> </w:t>
        </w:r>
        <w:proofErr w:type="spellStart"/>
        <w:r w:rsidRPr="00956D64">
          <w:rPr>
            <w:rFonts w:cs="Times New Roman"/>
            <w:color w:val="0000FF"/>
            <w:sz w:val="20"/>
            <w:szCs w:val="20"/>
            <w:u w:val="single"/>
            <w:lang w:val="de-DE" w:eastAsia="sv-SE"/>
          </w:rPr>
          <w:t>Kropotkin</w:t>
        </w:r>
        <w:proofErr w:type="spellEnd"/>
      </w:hyperlink>
      <w:r w:rsidRPr="00956D64">
        <w:rPr>
          <w:rFonts w:cs="Times New Roman"/>
          <w:sz w:val="20"/>
          <w:szCs w:val="20"/>
          <w:lang w:val="de-DE" w:eastAsia="sv-SE"/>
        </w:rPr>
        <w:t xml:space="preserve"> begegnete.</w:t>
      </w:r>
      <w:hyperlink r:id="rId64" w:anchor="cite_note-5" w:history="1">
        <w:r w:rsidRPr="00956D64">
          <w:rPr>
            <w:rFonts w:cs="Times New Roman"/>
            <w:color w:val="0000FF"/>
            <w:sz w:val="20"/>
            <w:szCs w:val="20"/>
            <w:u w:val="single"/>
            <w:vertAlign w:val="superscript"/>
            <w:lang w:val="de-DE" w:eastAsia="sv-SE"/>
          </w:rPr>
          <w:t>[5]</w:t>
        </w:r>
      </w:hyperlink>
      <w:r w:rsidRPr="00956D64">
        <w:rPr>
          <w:rFonts w:cs="Times New Roman"/>
          <w:sz w:val="20"/>
          <w:szCs w:val="20"/>
          <w:lang w:val="de-DE" w:eastAsia="sv-SE"/>
        </w:rPr>
        <w:t xml:space="preserve"> In Stockholm wurde </w:t>
      </w:r>
      <w:proofErr w:type="spellStart"/>
      <w:r w:rsidRPr="00956D64">
        <w:rPr>
          <w:rFonts w:cs="Times New Roman"/>
          <w:sz w:val="20"/>
          <w:szCs w:val="20"/>
          <w:lang w:val="de-DE" w:eastAsia="sv-SE"/>
        </w:rPr>
        <w:t>Aguéli</w:t>
      </w:r>
      <w:proofErr w:type="spellEnd"/>
      <w:r w:rsidRPr="00956D64">
        <w:rPr>
          <w:rFonts w:cs="Times New Roman"/>
          <w:sz w:val="20"/>
          <w:szCs w:val="20"/>
          <w:lang w:val="de-DE" w:eastAsia="sv-SE"/>
        </w:rPr>
        <w:t xml:space="preserve"> an der Kunstakademie aufgenommen. Zu seinen Lehrern zählten die schwedischen Künstler </w:t>
      </w:r>
      <w:hyperlink r:id="rId65" w:history="1">
        <w:r w:rsidRPr="00956D64">
          <w:rPr>
            <w:rFonts w:cs="Times New Roman"/>
            <w:color w:val="0000FF"/>
            <w:sz w:val="20"/>
            <w:szCs w:val="20"/>
            <w:u w:val="single"/>
            <w:lang w:val="de-DE" w:eastAsia="sv-SE"/>
          </w:rPr>
          <w:t>Anders Zorn</w:t>
        </w:r>
      </w:hyperlink>
      <w:r w:rsidRPr="00956D64">
        <w:rPr>
          <w:rFonts w:cs="Times New Roman"/>
          <w:sz w:val="20"/>
          <w:szCs w:val="20"/>
          <w:lang w:val="de-DE" w:eastAsia="sv-SE"/>
        </w:rPr>
        <w:t xml:space="preserve"> und </w:t>
      </w:r>
      <w:hyperlink r:id="rId66" w:history="1">
        <w:r w:rsidRPr="00956D64">
          <w:rPr>
            <w:rFonts w:cs="Times New Roman"/>
            <w:color w:val="0000FF"/>
            <w:sz w:val="20"/>
            <w:szCs w:val="20"/>
            <w:u w:val="single"/>
            <w:lang w:val="de-DE" w:eastAsia="sv-SE"/>
          </w:rPr>
          <w:t>Richard Bergh</w:t>
        </w:r>
      </w:hyperlink>
      <w:r w:rsidRPr="00956D64">
        <w:rPr>
          <w:rFonts w:cs="Times New Roman"/>
          <w:sz w:val="20"/>
          <w:szCs w:val="20"/>
          <w:lang w:val="de-DE" w:eastAsia="sv-SE"/>
        </w:rPr>
        <w:t>.</w:t>
      </w:r>
    </w:p>
    <w:p w:rsidR="00956D64" w:rsidRPr="00956D64" w:rsidRDefault="00956D64" w:rsidP="00956D64">
      <w:pPr>
        <w:spacing w:beforeLines="1" w:afterLines="1"/>
        <w:jc w:val="left"/>
        <w:outlineLvl w:val="1"/>
        <w:rPr>
          <w:b/>
          <w:sz w:val="36"/>
          <w:szCs w:val="20"/>
          <w:lang w:val="de-DE" w:eastAsia="sv-SE"/>
        </w:rPr>
      </w:pPr>
      <w:proofErr w:type="spellStart"/>
      <w:r w:rsidRPr="00956D64">
        <w:rPr>
          <w:b/>
          <w:sz w:val="36"/>
          <w:szCs w:val="20"/>
          <w:lang w:val="de-DE" w:eastAsia="sv-SE"/>
        </w:rPr>
        <w:t>Ibn</w:t>
      </w:r>
      <w:proofErr w:type="spellEnd"/>
      <w:r w:rsidRPr="00956D64">
        <w:rPr>
          <w:b/>
          <w:sz w:val="36"/>
          <w:szCs w:val="20"/>
          <w:lang w:val="de-DE" w:eastAsia="sv-SE"/>
        </w:rPr>
        <w:t xml:space="preserve"> </w:t>
      </w:r>
      <w:proofErr w:type="spellStart"/>
      <w:r w:rsidRPr="00956D64">
        <w:rPr>
          <w:b/>
          <w:sz w:val="36"/>
          <w:szCs w:val="20"/>
          <w:lang w:val="de-DE" w:eastAsia="sv-SE"/>
        </w:rPr>
        <w:t>Arabi</w:t>
      </w:r>
      <w:proofErr w:type="spellEnd"/>
      <w:r w:rsidRPr="00956D64">
        <w:rPr>
          <w:b/>
          <w:sz w:val="36"/>
          <w:szCs w:val="20"/>
          <w:lang w:val="de-DE" w:eastAsia="sv-SE"/>
        </w:rPr>
        <w:t xml:space="preserve"> und der Koran </w:t>
      </w:r>
    </w:p>
    <w:p w:rsidR="00956D64" w:rsidRPr="00956D64" w:rsidRDefault="00956D64" w:rsidP="00956D64">
      <w:pPr>
        <w:spacing w:beforeLines="1" w:afterLines="1"/>
        <w:jc w:val="left"/>
        <w:rPr>
          <w:rFonts w:cs="Times New Roman"/>
          <w:sz w:val="20"/>
          <w:szCs w:val="20"/>
          <w:lang w:val="de-DE" w:eastAsia="sv-SE"/>
        </w:rPr>
      </w:pPr>
      <w:r w:rsidRPr="00956D64">
        <w:rPr>
          <w:rFonts w:cs="Times New Roman"/>
          <w:sz w:val="20"/>
          <w:szCs w:val="20"/>
          <w:lang w:val="de-DE" w:eastAsia="sv-SE"/>
        </w:rPr>
        <w:t xml:space="preserve">Wie Nachforschungen in der Stockholmer Königlichen Bibliothek ergaben, entlieh </w:t>
      </w:r>
      <w:proofErr w:type="spellStart"/>
      <w:r w:rsidRPr="00956D64">
        <w:rPr>
          <w:rFonts w:cs="Times New Roman"/>
          <w:sz w:val="20"/>
          <w:szCs w:val="20"/>
          <w:lang w:val="de-DE" w:eastAsia="sv-SE"/>
        </w:rPr>
        <w:t>Aguéli</w:t>
      </w:r>
      <w:proofErr w:type="spellEnd"/>
      <w:r w:rsidRPr="00956D64">
        <w:rPr>
          <w:rFonts w:cs="Times New Roman"/>
          <w:sz w:val="20"/>
          <w:szCs w:val="20"/>
          <w:lang w:val="de-DE" w:eastAsia="sv-SE"/>
        </w:rPr>
        <w:t xml:space="preserve"> eine schwedische Übersetzung des </w:t>
      </w:r>
      <w:hyperlink r:id="rId67" w:history="1">
        <w:r w:rsidRPr="00956D64">
          <w:rPr>
            <w:rFonts w:cs="Times New Roman"/>
            <w:color w:val="0000FF"/>
            <w:sz w:val="20"/>
            <w:szCs w:val="20"/>
            <w:u w:val="single"/>
            <w:lang w:val="de-DE" w:eastAsia="sv-SE"/>
          </w:rPr>
          <w:t>Korans</w:t>
        </w:r>
      </w:hyperlink>
      <w:r w:rsidRPr="00956D64">
        <w:rPr>
          <w:rFonts w:cs="Times New Roman"/>
          <w:sz w:val="20"/>
          <w:szCs w:val="20"/>
          <w:lang w:val="de-DE" w:eastAsia="sv-SE"/>
        </w:rPr>
        <w:t xml:space="preserve"> erstmals am 11. März 1892.</w:t>
      </w:r>
      <w:hyperlink r:id="rId68" w:anchor="cite_note-6" w:history="1">
        <w:r w:rsidRPr="00956D64">
          <w:rPr>
            <w:rFonts w:cs="Times New Roman"/>
            <w:color w:val="0000FF"/>
            <w:sz w:val="20"/>
            <w:szCs w:val="20"/>
            <w:u w:val="single"/>
            <w:vertAlign w:val="superscript"/>
            <w:lang w:val="de-DE" w:eastAsia="sv-SE"/>
          </w:rPr>
          <w:t>[6]</w:t>
        </w:r>
      </w:hyperlink>
      <w:r w:rsidRPr="00956D64">
        <w:rPr>
          <w:rFonts w:cs="Times New Roman"/>
          <w:sz w:val="20"/>
          <w:szCs w:val="20"/>
          <w:lang w:val="de-DE" w:eastAsia="sv-SE"/>
        </w:rPr>
        <w:t xml:space="preserve"> Er begann nicht nur mit der Lektüre islamischer Schriften, darunter solche von dem einflussreichen Sufi </w:t>
      </w:r>
      <w:hyperlink r:id="rId69" w:history="1">
        <w:proofErr w:type="spellStart"/>
        <w:r w:rsidRPr="00956D64">
          <w:rPr>
            <w:rFonts w:cs="Times New Roman"/>
            <w:color w:val="0000FF"/>
            <w:sz w:val="20"/>
            <w:szCs w:val="20"/>
            <w:u w:val="single"/>
            <w:lang w:val="de-DE" w:eastAsia="sv-SE"/>
          </w:rPr>
          <w:t>Ibn</w:t>
        </w:r>
        <w:proofErr w:type="spellEnd"/>
        <w:r w:rsidRPr="00956D64">
          <w:rPr>
            <w:rFonts w:cs="Times New Roman"/>
            <w:color w:val="0000FF"/>
            <w:sz w:val="20"/>
            <w:szCs w:val="20"/>
            <w:u w:val="single"/>
            <w:lang w:val="de-DE" w:eastAsia="sv-SE"/>
          </w:rPr>
          <w:t xml:space="preserve"> </w:t>
        </w:r>
        <w:proofErr w:type="spellStart"/>
        <w:r w:rsidRPr="00956D64">
          <w:rPr>
            <w:rFonts w:cs="Times New Roman"/>
            <w:color w:val="0000FF"/>
            <w:sz w:val="20"/>
            <w:szCs w:val="20"/>
            <w:u w:val="single"/>
            <w:lang w:val="de-DE" w:eastAsia="sv-SE"/>
          </w:rPr>
          <w:t>Arabi</w:t>
        </w:r>
        <w:proofErr w:type="spellEnd"/>
      </w:hyperlink>
      <w:r w:rsidRPr="00956D64">
        <w:rPr>
          <w:rFonts w:cs="Times New Roman"/>
          <w:sz w:val="20"/>
          <w:szCs w:val="20"/>
          <w:lang w:val="de-DE" w:eastAsia="sv-SE"/>
        </w:rPr>
        <w:t xml:space="preserve">, sondern zeigte auch in seinem Auftreten orientalische Sitten. Bei einer berüchtigten Begebenheit im Stockholmer Cafe </w:t>
      </w:r>
      <w:r w:rsidRPr="00956D64">
        <w:rPr>
          <w:rFonts w:cs="Times New Roman"/>
          <w:i/>
          <w:sz w:val="20"/>
          <w:szCs w:val="20"/>
          <w:lang w:val="de-DE" w:eastAsia="sv-SE"/>
        </w:rPr>
        <w:t>Du Nord</w:t>
      </w:r>
      <w:r w:rsidRPr="00956D64">
        <w:rPr>
          <w:rFonts w:cs="Times New Roman"/>
          <w:sz w:val="20"/>
          <w:szCs w:val="20"/>
          <w:lang w:val="de-DE" w:eastAsia="sv-SE"/>
        </w:rPr>
        <w:t xml:space="preserve"> forderte er alle seine Begleiter auf, sich auf dem Teppich nieder zu lassen, was die Kellner mit einigem Befremden zur Kenntnis nahmen.</w:t>
      </w:r>
      <w:hyperlink r:id="rId70" w:anchor="cite_note-7" w:history="1">
        <w:r w:rsidRPr="00956D64">
          <w:rPr>
            <w:rFonts w:cs="Times New Roman"/>
            <w:color w:val="0000FF"/>
            <w:sz w:val="20"/>
            <w:szCs w:val="20"/>
            <w:u w:val="single"/>
            <w:vertAlign w:val="superscript"/>
            <w:lang w:val="de-DE" w:eastAsia="sv-SE"/>
          </w:rPr>
          <w:t>[7]</w:t>
        </w:r>
      </w:hyperlink>
    </w:p>
    <w:p w:rsidR="00956D64" w:rsidRPr="00956D64" w:rsidRDefault="00956D64" w:rsidP="00956D64">
      <w:pPr>
        <w:spacing w:beforeLines="1" w:afterLines="1"/>
        <w:jc w:val="left"/>
        <w:rPr>
          <w:rFonts w:cs="Times New Roman"/>
          <w:sz w:val="20"/>
          <w:szCs w:val="20"/>
          <w:lang w:val="de-DE" w:eastAsia="sv-SE"/>
        </w:rPr>
      </w:pPr>
      <w:r w:rsidRPr="00956D64">
        <w:rPr>
          <w:rFonts w:cs="Times New Roman"/>
          <w:sz w:val="20"/>
          <w:szCs w:val="20"/>
          <w:lang w:val="de-DE" w:eastAsia="sv-SE"/>
        </w:rPr>
        <w:t xml:space="preserve">Ende 1892 ging </w:t>
      </w:r>
      <w:proofErr w:type="spellStart"/>
      <w:r w:rsidRPr="00956D64">
        <w:rPr>
          <w:rFonts w:cs="Times New Roman"/>
          <w:sz w:val="20"/>
          <w:szCs w:val="20"/>
          <w:lang w:val="de-DE" w:eastAsia="sv-SE"/>
        </w:rPr>
        <w:t>Aguéli</w:t>
      </w:r>
      <w:proofErr w:type="spellEnd"/>
      <w:r w:rsidRPr="00956D64">
        <w:rPr>
          <w:rFonts w:cs="Times New Roman"/>
          <w:sz w:val="20"/>
          <w:szCs w:val="20"/>
          <w:lang w:val="de-DE" w:eastAsia="sv-SE"/>
        </w:rPr>
        <w:t xml:space="preserve"> erneut nach Paris, wo er in die dortigen politischen Unruhen gezogen wurde.</w:t>
      </w:r>
    </w:p>
    <w:p w:rsidR="00956D64" w:rsidRPr="00956D64" w:rsidRDefault="00956D64" w:rsidP="00956D64">
      <w:pPr>
        <w:spacing w:beforeLines="1" w:afterLines="1"/>
        <w:jc w:val="left"/>
        <w:outlineLvl w:val="1"/>
        <w:rPr>
          <w:b/>
          <w:sz w:val="36"/>
          <w:szCs w:val="20"/>
          <w:lang w:val="de-DE" w:eastAsia="sv-SE"/>
        </w:rPr>
      </w:pPr>
      <w:r w:rsidRPr="00956D64">
        <w:rPr>
          <w:b/>
          <w:sz w:val="36"/>
          <w:szCs w:val="20"/>
          <w:lang w:val="de-DE" w:eastAsia="sv-SE"/>
        </w:rPr>
        <w:t xml:space="preserve">Paris und Anarchismus </w:t>
      </w:r>
    </w:p>
    <w:p w:rsidR="00956D64" w:rsidRPr="00956D64" w:rsidRDefault="00956D64" w:rsidP="00956D64">
      <w:pPr>
        <w:spacing w:beforeLines="1" w:afterLines="1"/>
        <w:jc w:val="left"/>
        <w:rPr>
          <w:rFonts w:cs="Times New Roman"/>
          <w:sz w:val="20"/>
          <w:szCs w:val="20"/>
          <w:lang w:val="de-DE" w:eastAsia="sv-SE"/>
        </w:rPr>
      </w:pPr>
      <w:r w:rsidRPr="00956D64">
        <w:rPr>
          <w:rFonts w:cs="Times New Roman"/>
          <w:sz w:val="20"/>
          <w:szCs w:val="20"/>
          <w:lang w:val="de-DE" w:eastAsia="sv-SE"/>
        </w:rPr>
        <w:t xml:space="preserve">Während dieser Periode war </w:t>
      </w:r>
      <w:proofErr w:type="spellStart"/>
      <w:r w:rsidRPr="00956D64">
        <w:rPr>
          <w:rFonts w:cs="Times New Roman"/>
          <w:sz w:val="20"/>
          <w:szCs w:val="20"/>
          <w:lang w:val="de-DE" w:eastAsia="sv-SE"/>
        </w:rPr>
        <w:t>Aguéli</w:t>
      </w:r>
      <w:proofErr w:type="spellEnd"/>
      <w:r w:rsidRPr="00956D64">
        <w:rPr>
          <w:rFonts w:cs="Times New Roman"/>
          <w:sz w:val="20"/>
          <w:szCs w:val="20"/>
          <w:lang w:val="de-DE" w:eastAsia="sv-SE"/>
        </w:rPr>
        <w:t xml:space="preserve"> in verschiedenen anarchistischen Zirkeln aktiv. Wegen seiner Verbindungen mit Anarchisten wie </w:t>
      </w:r>
      <w:hyperlink r:id="rId71" w:history="1">
        <w:proofErr w:type="spellStart"/>
        <w:r w:rsidRPr="00956D64">
          <w:rPr>
            <w:rFonts w:cs="Times New Roman"/>
            <w:color w:val="0000FF"/>
            <w:sz w:val="20"/>
            <w:szCs w:val="20"/>
            <w:u w:val="single"/>
            <w:lang w:val="de-DE" w:eastAsia="sv-SE"/>
          </w:rPr>
          <w:t>Maximilien</w:t>
        </w:r>
        <w:proofErr w:type="spellEnd"/>
        <w:r w:rsidRPr="00956D64">
          <w:rPr>
            <w:rFonts w:cs="Times New Roman"/>
            <w:color w:val="0000FF"/>
            <w:sz w:val="20"/>
            <w:szCs w:val="20"/>
            <w:u w:val="single"/>
            <w:lang w:val="de-DE" w:eastAsia="sv-SE"/>
          </w:rPr>
          <w:t xml:space="preserve"> Luce</w:t>
        </w:r>
      </w:hyperlink>
      <w:r w:rsidRPr="00956D64">
        <w:rPr>
          <w:rFonts w:cs="Times New Roman"/>
          <w:sz w:val="20"/>
          <w:szCs w:val="20"/>
          <w:lang w:val="de-DE" w:eastAsia="sv-SE"/>
        </w:rPr>
        <w:t xml:space="preserve"> und </w:t>
      </w:r>
      <w:hyperlink r:id="rId72" w:history="1">
        <w:proofErr w:type="spellStart"/>
        <w:r w:rsidRPr="00956D64">
          <w:rPr>
            <w:rFonts w:cs="Times New Roman"/>
            <w:color w:val="0000FF"/>
            <w:sz w:val="20"/>
            <w:szCs w:val="20"/>
            <w:u w:val="single"/>
            <w:lang w:val="de-DE" w:eastAsia="sv-SE"/>
          </w:rPr>
          <w:t>Félix</w:t>
        </w:r>
        <w:proofErr w:type="spellEnd"/>
        <w:r w:rsidRPr="00956D64">
          <w:rPr>
            <w:rFonts w:cs="Times New Roman"/>
            <w:color w:val="0000FF"/>
            <w:sz w:val="20"/>
            <w:szCs w:val="20"/>
            <w:u w:val="single"/>
            <w:lang w:val="de-DE" w:eastAsia="sv-SE"/>
          </w:rPr>
          <w:t xml:space="preserve"> </w:t>
        </w:r>
        <w:proofErr w:type="spellStart"/>
        <w:r w:rsidRPr="00956D64">
          <w:rPr>
            <w:rFonts w:cs="Times New Roman"/>
            <w:color w:val="0000FF"/>
            <w:sz w:val="20"/>
            <w:szCs w:val="20"/>
            <w:u w:val="single"/>
            <w:lang w:val="de-DE" w:eastAsia="sv-SE"/>
          </w:rPr>
          <w:t>Fénéon</w:t>
        </w:r>
        <w:proofErr w:type="spellEnd"/>
      </w:hyperlink>
      <w:r w:rsidRPr="00956D64">
        <w:rPr>
          <w:rFonts w:cs="Times New Roman"/>
          <w:sz w:val="20"/>
          <w:szCs w:val="20"/>
          <w:lang w:val="de-DE" w:eastAsia="sv-SE"/>
        </w:rPr>
        <w:t xml:space="preserve"> wurde er 1894 verhaftet. Obwohl im bekannten „</w:t>
      </w:r>
      <w:proofErr w:type="spellStart"/>
      <w:r w:rsidRPr="00956D64">
        <w:rPr>
          <w:rFonts w:cs="Times New Roman"/>
          <w:sz w:val="20"/>
          <w:szCs w:val="20"/>
          <w:lang w:val="de-DE" w:eastAsia="sv-SE"/>
        </w:rPr>
        <w:t>Prozeß</w:t>
      </w:r>
      <w:proofErr w:type="spellEnd"/>
      <w:r w:rsidRPr="00956D64">
        <w:rPr>
          <w:rFonts w:cs="Times New Roman"/>
          <w:sz w:val="20"/>
          <w:szCs w:val="20"/>
          <w:lang w:val="de-DE" w:eastAsia="sv-SE"/>
        </w:rPr>
        <w:t xml:space="preserve"> der 30“ freigesprochen, hatte er vier Monate im Gefängnis </w:t>
      </w:r>
      <w:proofErr w:type="spellStart"/>
      <w:r w:rsidRPr="00956D64">
        <w:rPr>
          <w:rFonts w:cs="Times New Roman"/>
          <w:sz w:val="20"/>
          <w:szCs w:val="20"/>
          <w:lang w:val="de-DE" w:eastAsia="sv-SE"/>
        </w:rPr>
        <w:t>Mazas</w:t>
      </w:r>
      <w:proofErr w:type="spellEnd"/>
      <w:r w:rsidRPr="00956D64">
        <w:rPr>
          <w:rFonts w:cs="Times New Roman"/>
          <w:sz w:val="20"/>
          <w:szCs w:val="20"/>
          <w:lang w:val="de-DE" w:eastAsia="sv-SE"/>
        </w:rPr>
        <w:t xml:space="preserve"> zu verbringen.</w:t>
      </w:r>
      <w:hyperlink r:id="rId73" w:anchor="cite_note-8" w:history="1">
        <w:r w:rsidRPr="00956D64">
          <w:rPr>
            <w:rFonts w:cs="Times New Roman"/>
            <w:color w:val="0000FF"/>
            <w:sz w:val="20"/>
            <w:szCs w:val="20"/>
            <w:u w:val="single"/>
            <w:vertAlign w:val="superscript"/>
            <w:lang w:val="de-DE" w:eastAsia="sv-SE"/>
          </w:rPr>
          <w:t>[8]</w:t>
        </w:r>
      </w:hyperlink>
      <w:r w:rsidRPr="00956D64">
        <w:rPr>
          <w:rFonts w:cs="Times New Roman"/>
          <w:sz w:val="20"/>
          <w:szCs w:val="20"/>
          <w:lang w:val="de-DE" w:eastAsia="sv-SE"/>
        </w:rPr>
        <w:t xml:space="preserve"> Er nutzte die Haft zum Studium des Korans und orientalischer Sprachen.</w:t>
      </w:r>
    </w:p>
    <w:p w:rsidR="00956D64" w:rsidRPr="00956D64" w:rsidRDefault="00956D64" w:rsidP="00956D64">
      <w:pPr>
        <w:spacing w:beforeLines="1" w:afterLines="1"/>
        <w:jc w:val="left"/>
        <w:rPr>
          <w:rFonts w:cs="Times New Roman"/>
          <w:sz w:val="20"/>
          <w:szCs w:val="20"/>
          <w:lang w:val="de-DE" w:eastAsia="sv-SE"/>
        </w:rPr>
      </w:pPr>
      <w:r w:rsidRPr="00956D64">
        <w:rPr>
          <w:rFonts w:cs="Times New Roman"/>
          <w:sz w:val="20"/>
          <w:szCs w:val="20"/>
          <w:lang w:val="de-DE" w:eastAsia="sv-SE"/>
        </w:rPr>
        <w:t xml:space="preserve">Nach seiner Entlassung 1895 reiste </w:t>
      </w:r>
      <w:proofErr w:type="spellStart"/>
      <w:r w:rsidRPr="00956D64">
        <w:rPr>
          <w:rFonts w:cs="Times New Roman"/>
          <w:sz w:val="20"/>
          <w:szCs w:val="20"/>
          <w:lang w:val="de-DE" w:eastAsia="sv-SE"/>
        </w:rPr>
        <w:t>Aguéli</w:t>
      </w:r>
      <w:proofErr w:type="spellEnd"/>
      <w:r w:rsidRPr="00956D64">
        <w:rPr>
          <w:rFonts w:cs="Times New Roman"/>
          <w:sz w:val="20"/>
          <w:szCs w:val="20"/>
          <w:lang w:val="de-DE" w:eastAsia="sv-SE"/>
        </w:rPr>
        <w:t xml:space="preserve"> nach </w:t>
      </w:r>
      <w:hyperlink r:id="rId74" w:history="1">
        <w:r w:rsidRPr="00956D64">
          <w:rPr>
            <w:rFonts w:cs="Times New Roman"/>
            <w:color w:val="0000FF"/>
            <w:sz w:val="20"/>
            <w:szCs w:val="20"/>
            <w:u w:val="single"/>
            <w:lang w:val="de-DE" w:eastAsia="sv-SE"/>
          </w:rPr>
          <w:t>Ägypten</w:t>
        </w:r>
      </w:hyperlink>
      <w:r w:rsidRPr="00956D64">
        <w:rPr>
          <w:rFonts w:cs="Times New Roman"/>
          <w:sz w:val="20"/>
          <w:szCs w:val="20"/>
          <w:lang w:val="de-DE" w:eastAsia="sv-SE"/>
        </w:rPr>
        <w:t>, wo er lebte, bis er 1896 nach Paris zurückkehrte.</w:t>
      </w:r>
      <w:hyperlink r:id="rId75" w:anchor="cite_note-9" w:history="1">
        <w:r w:rsidRPr="00956D64">
          <w:rPr>
            <w:rFonts w:cs="Times New Roman"/>
            <w:color w:val="0000FF"/>
            <w:sz w:val="20"/>
            <w:szCs w:val="20"/>
            <w:u w:val="single"/>
            <w:vertAlign w:val="superscript"/>
            <w:lang w:val="de-DE" w:eastAsia="sv-SE"/>
          </w:rPr>
          <w:t>[9]</w:t>
        </w:r>
      </w:hyperlink>
      <w:r w:rsidRPr="00956D64">
        <w:rPr>
          <w:rFonts w:cs="Times New Roman"/>
          <w:sz w:val="20"/>
          <w:szCs w:val="20"/>
          <w:lang w:val="de-DE" w:eastAsia="sv-SE"/>
        </w:rPr>
        <w:t xml:space="preserve"> Hier konvertierte er zwischen 1898 und 1899 endgültig zum Islam und nahm den Namen '</w:t>
      </w:r>
      <w:proofErr w:type="spellStart"/>
      <w:r w:rsidRPr="00956D64">
        <w:rPr>
          <w:rFonts w:cs="Times New Roman"/>
          <w:i/>
          <w:sz w:val="20"/>
          <w:szCs w:val="20"/>
          <w:lang w:val="de-DE" w:eastAsia="sv-SE"/>
        </w:rPr>
        <w:t>Abd</w:t>
      </w:r>
      <w:proofErr w:type="spellEnd"/>
      <w:r w:rsidRPr="00956D64">
        <w:rPr>
          <w:rFonts w:cs="Times New Roman"/>
          <w:i/>
          <w:sz w:val="20"/>
          <w:szCs w:val="20"/>
          <w:lang w:val="de-DE" w:eastAsia="sv-SE"/>
        </w:rPr>
        <w:t xml:space="preserve"> </w:t>
      </w:r>
      <w:proofErr w:type="spellStart"/>
      <w:r w:rsidRPr="00956D64">
        <w:rPr>
          <w:rFonts w:cs="Times New Roman"/>
          <w:i/>
          <w:sz w:val="20"/>
          <w:szCs w:val="20"/>
          <w:lang w:val="de-DE" w:eastAsia="sv-SE"/>
        </w:rPr>
        <w:t>al-Hadi</w:t>
      </w:r>
      <w:proofErr w:type="spellEnd"/>
      <w:r w:rsidRPr="00956D64">
        <w:rPr>
          <w:rFonts w:cs="Times New Roman"/>
          <w:sz w:val="20"/>
          <w:szCs w:val="20"/>
          <w:lang w:val="de-DE" w:eastAsia="sv-SE"/>
        </w:rPr>
        <w:t xml:space="preserve"> („Diener des Leitfadens“) an.</w:t>
      </w:r>
    </w:p>
    <w:p w:rsidR="00956D64" w:rsidRPr="00956D64" w:rsidRDefault="00956D64" w:rsidP="00956D64">
      <w:pPr>
        <w:spacing w:beforeLines="1" w:afterLines="1"/>
        <w:jc w:val="left"/>
        <w:outlineLvl w:val="1"/>
        <w:rPr>
          <w:b/>
          <w:sz w:val="36"/>
          <w:szCs w:val="20"/>
          <w:lang w:val="de-DE" w:eastAsia="sv-SE"/>
        </w:rPr>
      </w:pPr>
      <w:r w:rsidRPr="00956D64">
        <w:rPr>
          <w:b/>
          <w:sz w:val="36"/>
          <w:szCs w:val="20"/>
          <w:lang w:val="de-DE" w:eastAsia="sv-SE"/>
        </w:rPr>
        <w:t xml:space="preserve">Sri Lanka </w:t>
      </w:r>
    </w:p>
    <w:p w:rsidR="00956D64" w:rsidRPr="00956D64" w:rsidRDefault="00956D64" w:rsidP="00956D64">
      <w:pPr>
        <w:spacing w:beforeLines="1" w:afterLines="1"/>
        <w:jc w:val="left"/>
        <w:rPr>
          <w:rFonts w:cs="Times New Roman"/>
          <w:sz w:val="20"/>
          <w:szCs w:val="20"/>
          <w:lang w:val="de-DE" w:eastAsia="sv-SE"/>
        </w:rPr>
      </w:pPr>
      <w:r w:rsidRPr="00956D64">
        <w:rPr>
          <w:rFonts w:cs="Times New Roman"/>
          <w:sz w:val="20"/>
          <w:szCs w:val="20"/>
          <w:lang w:val="de-DE" w:eastAsia="sv-SE"/>
        </w:rPr>
        <w:t xml:space="preserve">1899 reiste </w:t>
      </w:r>
      <w:proofErr w:type="spellStart"/>
      <w:r w:rsidRPr="00956D64">
        <w:rPr>
          <w:rFonts w:cs="Times New Roman"/>
          <w:sz w:val="20"/>
          <w:szCs w:val="20"/>
          <w:lang w:val="de-DE" w:eastAsia="sv-SE"/>
        </w:rPr>
        <w:t>Aguéli</w:t>
      </w:r>
      <w:proofErr w:type="spellEnd"/>
      <w:r w:rsidRPr="00956D64">
        <w:rPr>
          <w:rFonts w:cs="Times New Roman"/>
          <w:sz w:val="20"/>
          <w:szCs w:val="20"/>
          <w:lang w:val="de-DE" w:eastAsia="sv-SE"/>
        </w:rPr>
        <w:t xml:space="preserve"> nach </w:t>
      </w:r>
      <w:hyperlink r:id="rId76" w:history="1">
        <w:r w:rsidRPr="00956D64">
          <w:rPr>
            <w:rFonts w:cs="Times New Roman"/>
            <w:color w:val="0000FF"/>
            <w:sz w:val="20"/>
            <w:szCs w:val="20"/>
            <w:u w:val="single"/>
            <w:lang w:val="de-DE" w:eastAsia="sv-SE"/>
          </w:rPr>
          <w:t>Colombo</w:t>
        </w:r>
      </w:hyperlink>
      <w:r w:rsidRPr="00956D64">
        <w:rPr>
          <w:rFonts w:cs="Times New Roman"/>
          <w:sz w:val="20"/>
          <w:szCs w:val="20"/>
          <w:lang w:val="de-DE" w:eastAsia="sv-SE"/>
        </w:rPr>
        <w:t xml:space="preserve">, wo er sich im malaiischen Viertel niederließ und bei einer islamischen Schule einschrieb, „um den </w:t>
      </w:r>
      <w:proofErr w:type="spellStart"/>
      <w:r w:rsidRPr="00956D64">
        <w:rPr>
          <w:rFonts w:cs="Times New Roman"/>
          <w:sz w:val="20"/>
          <w:szCs w:val="20"/>
          <w:lang w:val="de-DE" w:eastAsia="sv-SE"/>
        </w:rPr>
        <w:t>Einfluß</w:t>
      </w:r>
      <w:proofErr w:type="spellEnd"/>
      <w:r w:rsidRPr="00956D64">
        <w:rPr>
          <w:rFonts w:cs="Times New Roman"/>
          <w:sz w:val="20"/>
          <w:szCs w:val="20"/>
          <w:lang w:val="de-DE" w:eastAsia="sv-SE"/>
        </w:rPr>
        <w:t xml:space="preserve"> des Islam auf Nationen außerhalb Arabiens“ zu untersuchen.</w:t>
      </w:r>
      <w:hyperlink r:id="rId77" w:anchor="cite_note-10" w:history="1">
        <w:r w:rsidRPr="00956D64">
          <w:rPr>
            <w:rFonts w:cs="Times New Roman"/>
            <w:color w:val="0000FF"/>
            <w:sz w:val="20"/>
            <w:szCs w:val="20"/>
            <w:u w:val="single"/>
            <w:vertAlign w:val="superscript"/>
            <w:lang w:val="de-DE" w:eastAsia="sv-SE"/>
          </w:rPr>
          <w:t>[10]</w:t>
        </w:r>
      </w:hyperlink>
      <w:r w:rsidRPr="00956D64">
        <w:rPr>
          <w:rFonts w:cs="Times New Roman"/>
          <w:sz w:val="20"/>
          <w:szCs w:val="20"/>
          <w:lang w:val="de-DE" w:eastAsia="sv-SE"/>
        </w:rPr>
        <w:t xml:space="preserve"> Finanzielle Probleme nötigten ihn 1900 zur Rückkehr nach Paris.</w:t>
      </w:r>
      <w:hyperlink r:id="rId78" w:anchor="cite_note-11" w:history="1">
        <w:r w:rsidRPr="00956D64">
          <w:rPr>
            <w:rFonts w:cs="Times New Roman"/>
            <w:color w:val="0000FF"/>
            <w:sz w:val="20"/>
            <w:szCs w:val="20"/>
            <w:u w:val="single"/>
            <w:vertAlign w:val="superscript"/>
            <w:lang w:val="de-DE" w:eastAsia="sv-SE"/>
          </w:rPr>
          <w:t>[11]</w:t>
        </w:r>
      </w:hyperlink>
    </w:p>
    <w:p w:rsidR="00956D64" w:rsidRPr="00956D64" w:rsidRDefault="00956D64" w:rsidP="00956D64">
      <w:pPr>
        <w:spacing w:beforeLines="1" w:afterLines="1"/>
        <w:jc w:val="left"/>
        <w:outlineLvl w:val="1"/>
        <w:rPr>
          <w:b/>
          <w:sz w:val="36"/>
          <w:szCs w:val="20"/>
          <w:lang w:val="de-DE" w:eastAsia="sv-SE"/>
        </w:rPr>
      </w:pPr>
      <w:proofErr w:type="spellStart"/>
      <w:r w:rsidRPr="00956D64">
        <w:rPr>
          <w:b/>
          <w:sz w:val="36"/>
          <w:szCs w:val="20"/>
          <w:lang w:val="de-DE" w:eastAsia="sv-SE"/>
        </w:rPr>
        <w:t>Sufismus</w:t>
      </w:r>
      <w:proofErr w:type="spellEnd"/>
      <w:r w:rsidRPr="00956D64">
        <w:rPr>
          <w:b/>
          <w:sz w:val="36"/>
          <w:szCs w:val="20"/>
          <w:lang w:val="de-DE" w:eastAsia="sv-SE"/>
        </w:rPr>
        <w:t xml:space="preserve"> </w:t>
      </w:r>
    </w:p>
    <w:p w:rsidR="00956D64" w:rsidRPr="00956D64" w:rsidRDefault="00956D64" w:rsidP="00956D64">
      <w:pPr>
        <w:spacing w:beforeLines="1" w:afterLines="1"/>
        <w:jc w:val="left"/>
        <w:rPr>
          <w:rFonts w:cs="Times New Roman"/>
          <w:sz w:val="20"/>
          <w:szCs w:val="20"/>
          <w:lang w:val="de-DE" w:eastAsia="sv-SE"/>
        </w:rPr>
      </w:pPr>
      <w:r w:rsidRPr="00956D64">
        <w:rPr>
          <w:rFonts w:cs="Times New Roman"/>
          <w:sz w:val="20"/>
          <w:szCs w:val="20"/>
          <w:lang w:val="de-DE" w:eastAsia="sv-SE"/>
        </w:rPr>
        <w:t xml:space="preserve">1902 reiste </w:t>
      </w:r>
      <w:proofErr w:type="spellStart"/>
      <w:r w:rsidRPr="00956D64">
        <w:rPr>
          <w:rFonts w:cs="Times New Roman"/>
          <w:sz w:val="20"/>
          <w:szCs w:val="20"/>
          <w:lang w:val="de-DE" w:eastAsia="sv-SE"/>
        </w:rPr>
        <w:t>Aguéli</w:t>
      </w:r>
      <w:proofErr w:type="spellEnd"/>
      <w:r w:rsidRPr="00956D64">
        <w:rPr>
          <w:rFonts w:cs="Times New Roman"/>
          <w:sz w:val="20"/>
          <w:szCs w:val="20"/>
          <w:lang w:val="de-DE" w:eastAsia="sv-SE"/>
        </w:rPr>
        <w:t xml:space="preserve"> nach </w:t>
      </w:r>
      <w:hyperlink r:id="rId79" w:history="1">
        <w:r w:rsidRPr="00956D64">
          <w:rPr>
            <w:rFonts w:cs="Times New Roman"/>
            <w:color w:val="0000FF"/>
            <w:sz w:val="20"/>
            <w:szCs w:val="20"/>
            <w:u w:val="single"/>
            <w:lang w:val="de-DE" w:eastAsia="sv-SE"/>
          </w:rPr>
          <w:t>Kairo</w:t>
        </w:r>
      </w:hyperlink>
      <w:r w:rsidRPr="00956D64">
        <w:rPr>
          <w:rFonts w:cs="Times New Roman"/>
          <w:sz w:val="20"/>
          <w:szCs w:val="20"/>
          <w:lang w:val="de-DE" w:eastAsia="sv-SE"/>
        </w:rPr>
        <w:t xml:space="preserve">, wo er sich als einer der ersten Westeuropäer an der traditionsreichen </w:t>
      </w:r>
      <w:hyperlink r:id="rId80" w:history="1">
        <w:proofErr w:type="spellStart"/>
        <w:r w:rsidRPr="00956D64">
          <w:rPr>
            <w:rFonts w:cs="Times New Roman"/>
            <w:color w:val="0000FF"/>
            <w:sz w:val="20"/>
            <w:szCs w:val="20"/>
            <w:u w:val="single"/>
            <w:lang w:val="de-DE" w:eastAsia="sv-SE"/>
          </w:rPr>
          <w:t>Al-Azhar-Universität</w:t>
        </w:r>
        <w:proofErr w:type="spellEnd"/>
      </w:hyperlink>
      <w:r w:rsidRPr="00956D64">
        <w:rPr>
          <w:rFonts w:cs="Times New Roman"/>
          <w:sz w:val="20"/>
          <w:szCs w:val="20"/>
          <w:lang w:val="de-DE" w:eastAsia="sv-SE"/>
        </w:rPr>
        <w:t xml:space="preserve"> einschreiben durfte. An ihr studierte er Arabisch und islamische Philosophie.</w:t>
      </w:r>
      <w:hyperlink r:id="rId81" w:anchor="cite_note-12" w:history="1">
        <w:r w:rsidRPr="00956D64">
          <w:rPr>
            <w:rFonts w:cs="Times New Roman"/>
            <w:color w:val="0000FF"/>
            <w:sz w:val="20"/>
            <w:szCs w:val="20"/>
            <w:u w:val="single"/>
            <w:vertAlign w:val="superscript"/>
            <w:lang w:val="de-DE" w:eastAsia="sv-SE"/>
          </w:rPr>
          <w:t>[12]</w:t>
        </w:r>
      </w:hyperlink>
      <w:r w:rsidRPr="00956D64">
        <w:rPr>
          <w:rFonts w:cs="Times New Roman"/>
          <w:sz w:val="20"/>
          <w:szCs w:val="20"/>
          <w:lang w:val="de-DE" w:eastAsia="sv-SE"/>
        </w:rPr>
        <w:t xml:space="preserve"> In größter Armut lebend, arabisch gekleidet und immer besser arabisch sprechend, gewann </w:t>
      </w:r>
      <w:proofErr w:type="spellStart"/>
      <w:r w:rsidRPr="00956D64">
        <w:rPr>
          <w:rFonts w:cs="Times New Roman"/>
          <w:sz w:val="20"/>
          <w:szCs w:val="20"/>
          <w:lang w:val="de-DE" w:eastAsia="sv-SE"/>
        </w:rPr>
        <w:t>Aguéli</w:t>
      </w:r>
      <w:proofErr w:type="spellEnd"/>
      <w:r w:rsidRPr="00956D64">
        <w:rPr>
          <w:rFonts w:cs="Times New Roman"/>
          <w:sz w:val="20"/>
          <w:szCs w:val="20"/>
          <w:lang w:val="de-DE" w:eastAsia="sv-SE"/>
        </w:rPr>
        <w:t xml:space="preserve"> bald zahlreiche ägyptische Freunde.</w:t>
      </w:r>
    </w:p>
    <w:p w:rsidR="00956D64" w:rsidRPr="00956D64" w:rsidRDefault="00956D64" w:rsidP="00956D64">
      <w:pPr>
        <w:spacing w:beforeLines="1" w:afterLines="1"/>
        <w:jc w:val="left"/>
        <w:rPr>
          <w:rFonts w:cs="Times New Roman"/>
          <w:sz w:val="20"/>
          <w:szCs w:val="20"/>
          <w:lang w:val="de-DE" w:eastAsia="sv-SE"/>
        </w:rPr>
      </w:pPr>
      <w:r w:rsidRPr="00956D64">
        <w:rPr>
          <w:rFonts w:cs="Times New Roman"/>
          <w:sz w:val="20"/>
          <w:szCs w:val="20"/>
          <w:lang w:val="de-DE" w:eastAsia="sv-SE"/>
        </w:rPr>
        <w:t>Durch den angesehenen ägyptischen Scheich '</w:t>
      </w:r>
      <w:proofErr w:type="spellStart"/>
      <w:r w:rsidRPr="00956D64">
        <w:rPr>
          <w:rFonts w:cs="Times New Roman"/>
          <w:sz w:val="20"/>
          <w:szCs w:val="20"/>
          <w:lang w:val="de-DE" w:eastAsia="sv-SE"/>
        </w:rPr>
        <w:t>Abd</w:t>
      </w:r>
      <w:proofErr w:type="spellEnd"/>
      <w:r w:rsidRPr="00956D64">
        <w:rPr>
          <w:rFonts w:cs="Times New Roman"/>
          <w:sz w:val="20"/>
          <w:szCs w:val="20"/>
          <w:lang w:val="de-DE" w:eastAsia="sv-SE"/>
        </w:rPr>
        <w:t xml:space="preserve"> </w:t>
      </w:r>
      <w:proofErr w:type="spellStart"/>
      <w:r w:rsidRPr="00956D64">
        <w:rPr>
          <w:rFonts w:cs="Times New Roman"/>
          <w:sz w:val="20"/>
          <w:szCs w:val="20"/>
          <w:lang w:val="de-DE" w:eastAsia="sv-SE"/>
        </w:rPr>
        <w:t>al-Rahman</w:t>
      </w:r>
      <w:proofErr w:type="spellEnd"/>
      <w:r w:rsidRPr="00956D64">
        <w:rPr>
          <w:rFonts w:cs="Times New Roman"/>
          <w:sz w:val="20"/>
          <w:szCs w:val="20"/>
          <w:lang w:val="de-DE" w:eastAsia="sv-SE"/>
        </w:rPr>
        <w:t xml:space="preserve"> </w:t>
      </w:r>
      <w:proofErr w:type="spellStart"/>
      <w:r w:rsidRPr="00956D64">
        <w:rPr>
          <w:rFonts w:cs="Times New Roman"/>
          <w:sz w:val="20"/>
          <w:szCs w:val="20"/>
          <w:lang w:val="de-DE" w:eastAsia="sv-SE"/>
        </w:rPr>
        <w:t>Ilaysh</w:t>
      </w:r>
      <w:proofErr w:type="spellEnd"/>
      <w:r w:rsidRPr="00956D64">
        <w:rPr>
          <w:rFonts w:cs="Times New Roman"/>
          <w:sz w:val="20"/>
          <w:szCs w:val="20"/>
          <w:lang w:val="de-DE" w:eastAsia="sv-SE"/>
        </w:rPr>
        <w:t xml:space="preserve"> </w:t>
      </w:r>
      <w:proofErr w:type="spellStart"/>
      <w:r w:rsidRPr="00956D64">
        <w:rPr>
          <w:rFonts w:cs="Times New Roman"/>
          <w:sz w:val="20"/>
          <w:szCs w:val="20"/>
          <w:lang w:val="de-DE" w:eastAsia="sv-SE"/>
        </w:rPr>
        <w:t>al-Kabir</w:t>
      </w:r>
      <w:proofErr w:type="spellEnd"/>
      <w:r w:rsidRPr="00956D64">
        <w:rPr>
          <w:rFonts w:cs="Times New Roman"/>
          <w:sz w:val="20"/>
          <w:szCs w:val="20"/>
          <w:lang w:val="de-DE" w:eastAsia="sv-SE"/>
        </w:rPr>
        <w:t xml:space="preserve"> (1840–1921) wurde </w:t>
      </w:r>
      <w:proofErr w:type="spellStart"/>
      <w:r w:rsidRPr="00956D64">
        <w:rPr>
          <w:rFonts w:cs="Times New Roman"/>
          <w:sz w:val="20"/>
          <w:szCs w:val="20"/>
          <w:lang w:val="de-DE" w:eastAsia="sv-SE"/>
        </w:rPr>
        <w:t>Aguéli</w:t>
      </w:r>
      <w:proofErr w:type="spellEnd"/>
      <w:r w:rsidRPr="00956D64">
        <w:rPr>
          <w:rFonts w:cs="Times New Roman"/>
          <w:sz w:val="20"/>
          <w:szCs w:val="20"/>
          <w:lang w:val="de-DE" w:eastAsia="sv-SE"/>
        </w:rPr>
        <w:t xml:space="preserve"> 1902 in den Sufi-Orden </w:t>
      </w:r>
      <w:proofErr w:type="spellStart"/>
      <w:r w:rsidRPr="00956D64">
        <w:rPr>
          <w:rFonts w:cs="Times New Roman"/>
          <w:sz w:val="20"/>
          <w:szCs w:val="20"/>
          <w:lang w:val="de-DE" w:eastAsia="sv-SE"/>
        </w:rPr>
        <w:t>al-'Arabiyya</w:t>
      </w:r>
      <w:proofErr w:type="spellEnd"/>
      <w:r w:rsidRPr="00956D64">
        <w:rPr>
          <w:rFonts w:cs="Times New Roman"/>
          <w:sz w:val="20"/>
          <w:szCs w:val="20"/>
          <w:lang w:val="de-DE" w:eastAsia="sv-SE"/>
        </w:rPr>
        <w:t xml:space="preserve"> </w:t>
      </w:r>
      <w:proofErr w:type="spellStart"/>
      <w:r w:rsidRPr="00956D64">
        <w:rPr>
          <w:rFonts w:cs="Times New Roman"/>
          <w:sz w:val="20"/>
          <w:szCs w:val="20"/>
          <w:lang w:val="de-DE" w:eastAsia="sv-SE"/>
        </w:rPr>
        <w:t>Schadhiliyya</w:t>
      </w:r>
      <w:proofErr w:type="spellEnd"/>
      <w:r w:rsidRPr="00956D64">
        <w:rPr>
          <w:rFonts w:cs="Times New Roman"/>
          <w:sz w:val="20"/>
          <w:szCs w:val="20"/>
          <w:lang w:val="de-DE" w:eastAsia="sv-SE"/>
        </w:rPr>
        <w:t xml:space="preserve"> aufgenommen.</w:t>
      </w:r>
      <w:hyperlink r:id="rId82" w:anchor="cite_note-13" w:history="1">
        <w:r w:rsidRPr="00956D64">
          <w:rPr>
            <w:rFonts w:cs="Times New Roman"/>
            <w:color w:val="0000FF"/>
            <w:sz w:val="20"/>
            <w:szCs w:val="20"/>
            <w:u w:val="single"/>
            <w:vertAlign w:val="superscript"/>
            <w:lang w:val="de-DE" w:eastAsia="sv-SE"/>
          </w:rPr>
          <w:t>[13]</w:t>
        </w:r>
      </w:hyperlink>
      <w:r w:rsidRPr="00956D64">
        <w:rPr>
          <w:rFonts w:cs="Times New Roman"/>
          <w:sz w:val="20"/>
          <w:szCs w:val="20"/>
          <w:lang w:val="de-DE" w:eastAsia="sv-SE"/>
        </w:rPr>
        <w:t xml:space="preserve"> Der Scheich verlieh ihm außerdem den Titel </w:t>
      </w:r>
      <w:proofErr w:type="spellStart"/>
      <w:r w:rsidRPr="00956D64">
        <w:rPr>
          <w:rFonts w:cs="Times New Roman"/>
          <w:i/>
          <w:sz w:val="20"/>
          <w:szCs w:val="20"/>
          <w:lang w:val="de-DE" w:eastAsia="sv-SE"/>
        </w:rPr>
        <w:t>Muqaddim</w:t>
      </w:r>
      <w:proofErr w:type="spellEnd"/>
      <w:r w:rsidRPr="00956D64">
        <w:rPr>
          <w:rFonts w:cs="Times New Roman"/>
          <w:i/>
          <w:sz w:val="20"/>
          <w:szCs w:val="20"/>
          <w:lang w:val="de-DE" w:eastAsia="sv-SE"/>
        </w:rPr>
        <w:t xml:space="preserve"> of Europe</w:t>
      </w:r>
      <w:r w:rsidRPr="00956D64">
        <w:rPr>
          <w:rFonts w:cs="Times New Roman"/>
          <w:sz w:val="20"/>
          <w:szCs w:val="20"/>
          <w:lang w:val="de-DE" w:eastAsia="sv-SE"/>
        </w:rPr>
        <w:t xml:space="preserve">, der sich bei </w:t>
      </w:r>
      <w:proofErr w:type="spellStart"/>
      <w:r w:rsidRPr="00956D64">
        <w:rPr>
          <w:rFonts w:cs="Times New Roman"/>
          <w:sz w:val="20"/>
          <w:szCs w:val="20"/>
          <w:lang w:val="de-DE" w:eastAsia="sv-SE"/>
        </w:rPr>
        <w:t>Aguélis</w:t>
      </w:r>
      <w:proofErr w:type="spellEnd"/>
      <w:r w:rsidRPr="00956D64">
        <w:rPr>
          <w:rFonts w:cs="Times New Roman"/>
          <w:sz w:val="20"/>
          <w:szCs w:val="20"/>
          <w:lang w:val="de-DE" w:eastAsia="sv-SE"/>
        </w:rPr>
        <w:t xml:space="preserve"> künftigen Reisen als äußerst wertvoll erweisen sollte.</w:t>
      </w:r>
      <w:hyperlink r:id="rId83" w:anchor="cite_note-14" w:history="1">
        <w:r w:rsidRPr="00956D64">
          <w:rPr>
            <w:rFonts w:cs="Times New Roman"/>
            <w:color w:val="0000FF"/>
            <w:sz w:val="20"/>
            <w:szCs w:val="20"/>
            <w:u w:val="single"/>
            <w:vertAlign w:val="superscript"/>
            <w:lang w:val="de-DE" w:eastAsia="sv-SE"/>
          </w:rPr>
          <w:t>[14]</w:t>
        </w:r>
      </w:hyperlink>
    </w:p>
    <w:p w:rsidR="00956D64" w:rsidRPr="00956D64" w:rsidRDefault="00956D64" w:rsidP="00956D64">
      <w:pPr>
        <w:spacing w:beforeLines="1" w:afterLines="1"/>
        <w:jc w:val="left"/>
        <w:rPr>
          <w:rFonts w:cs="Times New Roman"/>
          <w:sz w:val="20"/>
          <w:szCs w:val="20"/>
          <w:lang w:val="de-DE" w:eastAsia="sv-SE"/>
        </w:rPr>
      </w:pPr>
      <w:r w:rsidRPr="00956D64">
        <w:rPr>
          <w:rFonts w:cs="Times New Roman"/>
          <w:sz w:val="20"/>
          <w:szCs w:val="20"/>
          <w:lang w:val="de-DE" w:eastAsia="sv-SE"/>
        </w:rPr>
        <w:t xml:space="preserve">Später wurde </w:t>
      </w:r>
      <w:proofErr w:type="spellStart"/>
      <w:r w:rsidRPr="00956D64">
        <w:rPr>
          <w:rFonts w:cs="Times New Roman"/>
          <w:sz w:val="20"/>
          <w:szCs w:val="20"/>
          <w:lang w:val="de-DE" w:eastAsia="sv-SE"/>
        </w:rPr>
        <w:t>Aguéli</w:t>
      </w:r>
      <w:proofErr w:type="spellEnd"/>
      <w:r w:rsidRPr="00956D64">
        <w:rPr>
          <w:rFonts w:cs="Times New Roman"/>
          <w:sz w:val="20"/>
          <w:szCs w:val="20"/>
          <w:lang w:val="de-DE" w:eastAsia="sv-SE"/>
        </w:rPr>
        <w:t xml:space="preserve"> auch in den Sufi-Orden </w:t>
      </w:r>
      <w:proofErr w:type="spellStart"/>
      <w:r w:rsidRPr="00956D64">
        <w:rPr>
          <w:rFonts w:cs="Times New Roman"/>
          <w:sz w:val="20"/>
          <w:szCs w:val="20"/>
          <w:lang w:val="de-DE" w:eastAsia="sv-SE"/>
        </w:rPr>
        <w:t>Malamatiyya</w:t>
      </w:r>
      <w:proofErr w:type="spellEnd"/>
      <w:r w:rsidRPr="00956D64">
        <w:rPr>
          <w:rFonts w:cs="Times New Roman"/>
          <w:sz w:val="20"/>
          <w:szCs w:val="20"/>
          <w:lang w:val="de-DE" w:eastAsia="sv-SE"/>
        </w:rPr>
        <w:t xml:space="preserve"> aufgenommen, wodurch sich für manche Historiker sein höchst unkonventionelles, zuweilen bizarres Verhalten wie etwa im weiter unten erwähnten </w:t>
      </w:r>
      <w:proofErr w:type="spellStart"/>
      <w:r w:rsidRPr="00956D64">
        <w:rPr>
          <w:rFonts w:cs="Times New Roman"/>
          <w:sz w:val="20"/>
          <w:szCs w:val="20"/>
          <w:lang w:val="de-DE" w:eastAsia="sv-SE"/>
        </w:rPr>
        <w:t>Deuil-Vorfall</w:t>
      </w:r>
      <w:proofErr w:type="spellEnd"/>
      <w:r w:rsidRPr="00956D64">
        <w:rPr>
          <w:rFonts w:cs="Times New Roman"/>
          <w:sz w:val="20"/>
          <w:szCs w:val="20"/>
          <w:lang w:val="de-DE" w:eastAsia="sv-SE"/>
        </w:rPr>
        <w:t xml:space="preserve"> erklärt.</w:t>
      </w:r>
    </w:p>
    <w:p w:rsidR="00956D64" w:rsidRPr="00956D64" w:rsidRDefault="00956D64" w:rsidP="00956D64">
      <w:pPr>
        <w:spacing w:beforeLines="1" w:afterLines="1"/>
        <w:jc w:val="left"/>
        <w:outlineLvl w:val="1"/>
        <w:rPr>
          <w:b/>
          <w:sz w:val="36"/>
          <w:szCs w:val="20"/>
          <w:lang w:val="de-DE" w:eastAsia="sv-SE"/>
        </w:rPr>
      </w:pPr>
      <w:r w:rsidRPr="00956D64">
        <w:rPr>
          <w:b/>
          <w:sz w:val="36"/>
          <w:szCs w:val="20"/>
          <w:lang w:val="de-DE" w:eastAsia="sv-SE"/>
        </w:rPr>
        <w:t xml:space="preserve">Il </w:t>
      </w:r>
      <w:proofErr w:type="spellStart"/>
      <w:r w:rsidRPr="00956D64">
        <w:rPr>
          <w:b/>
          <w:sz w:val="36"/>
          <w:szCs w:val="20"/>
          <w:lang w:val="de-DE" w:eastAsia="sv-SE"/>
        </w:rPr>
        <w:t>Convito</w:t>
      </w:r>
      <w:proofErr w:type="spellEnd"/>
      <w:r w:rsidRPr="00956D64">
        <w:rPr>
          <w:b/>
          <w:sz w:val="36"/>
          <w:szCs w:val="20"/>
          <w:lang w:val="de-DE" w:eastAsia="sv-SE"/>
        </w:rPr>
        <w:t xml:space="preserve"> </w:t>
      </w:r>
    </w:p>
    <w:p w:rsidR="00956D64" w:rsidRPr="00956D64" w:rsidRDefault="00956D64" w:rsidP="00956D64">
      <w:pPr>
        <w:spacing w:beforeLines="1" w:afterLines="1"/>
        <w:jc w:val="left"/>
        <w:rPr>
          <w:rFonts w:cs="Times New Roman"/>
          <w:sz w:val="20"/>
          <w:szCs w:val="20"/>
          <w:lang w:val="de-DE" w:eastAsia="sv-SE"/>
        </w:rPr>
      </w:pPr>
      <w:r w:rsidRPr="00956D64">
        <w:rPr>
          <w:rFonts w:cs="Times New Roman"/>
          <w:sz w:val="20"/>
          <w:szCs w:val="20"/>
          <w:lang w:val="de-DE" w:eastAsia="sv-SE"/>
        </w:rPr>
        <w:t xml:space="preserve">Mit dem Segen Scheich </w:t>
      </w:r>
      <w:proofErr w:type="spellStart"/>
      <w:r w:rsidRPr="00956D64">
        <w:rPr>
          <w:rFonts w:cs="Times New Roman"/>
          <w:sz w:val="20"/>
          <w:szCs w:val="20"/>
          <w:lang w:val="de-DE" w:eastAsia="sv-SE"/>
        </w:rPr>
        <w:t>Shaykh</w:t>
      </w:r>
      <w:proofErr w:type="spellEnd"/>
      <w:r w:rsidRPr="00956D64">
        <w:rPr>
          <w:rFonts w:cs="Times New Roman"/>
          <w:sz w:val="20"/>
          <w:szCs w:val="20"/>
          <w:lang w:val="de-DE" w:eastAsia="sv-SE"/>
        </w:rPr>
        <w:t xml:space="preserve"> </w:t>
      </w:r>
      <w:proofErr w:type="spellStart"/>
      <w:r w:rsidRPr="00956D64">
        <w:rPr>
          <w:rFonts w:cs="Times New Roman"/>
          <w:sz w:val="20"/>
          <w:szCs w:val="20"/>
          <w:lang w:val="de-DE" w:eastAsia="sv-SE"/>
        </w:rPr>
        <w:t>Ilaysh</w:t>
      </w:r>
      <w:proofErr w:type="spellEnd"/>
      <w:r w:rsidRPr="00956D64">
        <w:rPr>
          <w:rFonts w:cs="Times New Roman"/>
          <w:sz w:val="20"/>
          <w:szCs w:val="20"/>
          <w:lang w:val="de-DE" w:eastAsia="sv-SE"/>
        </w:rPr>
        <w:t xml:space="preserve">' gründete </w:t>
      </w:r>
      <w:proofErr w:type="spellStart"/>
      <w:r w:rsidRPr="00956D64">
        <w:rPr>
          <w:rFonts w:cs="Times New Roman"/>
          <w:sz w:val="20"/>
          <w:szCs w:val="20"/>
          <w:lang w:val="de-DE" w:eastAsia="sv-SE"/>
        </w:rPr>
        <w:t>Aguéli</w:t>
      </w:r>
      <w:proofErr w:type="spellEnd"/>
      <w:r w:rsidRPr="00956D64">
        <w:rPr>
          <w:rFonts w:cs="Times New Roman"/>
          <w:sz w:val="20"/>
          <w:szCs w:val="20"/>
          <w:lang w:val="de-DE" w:eastAsia="sv-SE"/>
        </w:rPr>
        <w:t xml:space="preserve"> gemeinsam mit dem gesinnungsverwandten italienischen Journalisten Enrico </w:t>
      </w:r>
      <w:proofErr w:type="spellStart"/>
      <w:r w:rsidRPr="00956D64">
        <w:rPr>
          <w:rFonts w:cs="Times New Roman"/>
          <w:sz w:val="20"/>
          <w:szCs w:val="20"/>
          <w:lang w:val="de-DE" w:eastAsia="sv-SE"/>
        </w:rPr>
        <w:t>Insabato</w:t>
      </w:r>
      <w:proofErr w:type="spellEnd"/>
      <w:r w:rsidRPr="00956D64">
        <w:rPr>
          <w:rFonts w:cs="Times New Roman"/>
          <w:sz w:val="20"/>
          <w:szCs w:val="20"/>
          <w:lang w:val="de-DE" w:eastAsia="sv-SE"/>
        </w:rPr>
        <w:t xml:space="preserve"> (1878–1963) das Magazin </w:t>
      </w:r>
      <w:r w:rsidRPr="00956D64">
        <w:rPr>
          <w:rFonts w:cs="Times New Roman"/>
          <w:i/>
          <w:sz w:val="20"/>
          <w:szCs w:val="20"/>
          <w:lang w:val="de-DE" w:eastAsia="sv-SE"/>
        </w:rPr>
        <w:t xml:space="preserve">Il </w:t>
      </w:r>
      <w:proofErr w:type="spellStart"/>
      <w:r w:rsidRPr="00956D64">
        <w:rPr>
          <w:rFonts w:cs="Times New Roman"/>
          <w:i/>
          <w:sz w:val="20"/>
          <w:szCs w:val="20"/>
          <w:lang w:val="de-DE" w:eastAsia="sv-SE"/>
        </w:rPr>
        <w:t>Convito</w:t>
      </w:r>
      <w:proofErr w:type="spellEnd"/>
      <w:r w:rsidRPr="00956D64">
        <w:rPr>
          <w:rFonts w:cs="Times New Roman"/>
          <w:sz w:val="20"/>
          <w:szCs w:val="20"/>
          <w:lang w:val="de-DE" w:eastAsia="sv-SE"/>
        </w:rPr>
        <w:t xml:space="preserve"> (arabisch </w:t>
      </w:r>
      <w:proofErr w:type="spellStart"/>
      <w:r w:rsidRPr="00956D64">
        <w:rPr>
          <w:rFonts w:cs="Times New Roman"/>
          <w:i/>
          <w:sz w:val="20"/>
          <w:szCs w:val="20"/>
          <w:lang w:val="de-DE" w:eastAsia="sv-SE"/>
        </w:rPr>
        <w:t>An-Nadi</w:t>
      </w:r>
      <w:proofErr w:type="spellEnd"/>
      <w:r w:rsidRPr="00956D64">
        <w:rPr>
          <w:rFonts w:cs="Times New Roman"/>
          <w:sz w:val="20"/>
          <w:szCs w:val="20"/>
          <w:lang w:val="de-DE" w:eastAsia="sv-SE"/>
        </w:rPr>
        <w:t>), das von 1904 bis 1913 in Kairo erschien. Es wurde auf Italienisch geschrieben, um die Kolonialsprachen Französisch und Englisch zu vermeiden.</w:t>
      </w:r>
      <w:hyperlink r:id="rId84" w:anchor="cite_note-15" w:history="1">
        <w:r w:rsidRPr="00956D64">
          <w:rPr>
            <w:rFonts w:cs="Times New Roman"/>
            <w:color w:val="0000FF"/>
            <w:sz w:val="20"/>
            <w:szCs w:val="20"/>
            <w:u w:val="single"/>
            <w:vertAlign w:val="superscript"/>
            <w:lang w:val="de-DE" w:eastAsia="sv-SE"/>
          </w:rPr>
          <w:t>[15]</w:t>
        </w:r>
      </w:hyperlink>
      <w:r w:rsidRPr="00956D64">
        <w:rPr>
          <w:rFonts w:cs="Times New Roman"/>
          <w:sz w:val="20"/>
          <w:szCs w:val="20"/>
          <w:lang w:val="de-DE" w:eastAsia="sv-SE"/>
        </w:rPr>
        <w:t xml:space="preserve"> Das Magazin war um einen Brückenschlag zwischen dem christlich geprägten Europa und der islamischen Welt bemüht. Den Anweisungen des Scheichs folgend, suchten </w:t>
      </w:r>
      <w:proofErr w:type="spellStart"/>
      <w:r w:rsidRPr="00956D64">
        <w:rPr>
          <w:rFonts w:cs="Times New Roman"/>
          <w:sz w:val="20"/>
          <w:szCs w:val="20"/>
          <w:lang w:val="de-DE" w:eastAsia="sv-SE"/>
        </w:rPr>
        <w:t>Aguéli</w:t>
      </w:r>
      <w:proofErr w:type="spellEnd"/>
      <w:r w:rsidRPr="00956D64">
        <w:rPr>
          <w:rFonts w:cs="Times New Roman"/>
          <w:sz w:val="20"/>
          <w:szCs w:val="20"/>
          <w:lang w:val="de-DE" w:eastAsia="sv-SE"/>
        </w:rPr>
        <w:t xml:space="preserve"> und </w:t>
      </w:r>
      <w:proofErr w:type="spellStart"/>
      <w:r w:rsidRPr="00956D64">
        <w:rPr>
          <w:rFonts w:cs="Times New Roman"/>
          <w:sz w:val="20"/>
          <w:szCs w:val="20"/>
          <w:lang w:val="de-DE" w:eastAsia="sv-SE"/>
        </w:rPr>
        <w:t>Insabato</w:t>
      </w:r>
      <w:proofErr w:type="spellEnd"/>
      <w:r w:rsidRPr="00956D64">
        <w:rPr>
          <w:rFonts w:cs="Times New Roman"/>
          <w:sz w:val="20"/>
          <w:szCs w:val="20"/>
          <w:lang w:val="de-DE" w:eastAsia="sv-SE"/>
        </w:rPr>
        <w:t xml:space="preserve"> den französisch-britischen Einfluss in der islamischen Welt zugunsten einer Unterstützung seitens Italiens zurückzudrängen. Daneben förderten sie die Verbreitung des </w:t>
      </w:r>
      <w:proofErr w:type="spellStart"/>
      <w:r w:rsidRPr="00956D64">
        <w:rPr>
          <w:rFonts w:cs="Times New Roman"/>
          <w:sz w:val="20"/>
          <w:szCs w:val="20"/>
          <w:lang w:val="de-DE" w:eastAsia="sv-SE"/>
        </w:rPr>
        <w:t>Ibn-Arabi-Sufismus</w:t>
      </w:r>
      <w:proofErr w:type="spellEnd"/>
      <w:r w:rsidRPr="00956D64">
        <w:rPr>
          <w:rFonts w:cs="Times New Roman"/>
          <w:sz w:val="20"/>
          <w:szCs w:val="20"/>
          <w:lang w:val="de-DE" w:eastAsia="sv-SE"/>
        </w:rPr>
        <w:t>' in Europa.</w:t>
      </w:r>
      <w:hyperlink r:id="rId85" w:anchor="cite_note-16" w:history="1">
        <w:r w:rsidRPr="00956D64">
          <w:rPr>
            <w:rFonts w:cs="Times New Roman"/>
            <w:color w:val="0000FF"/>
            <w:sz w:val="20"/>
            <w:szCs w:val="20"/>
            <w:u w:val="single"/>
            <w:vertAlign w:val="superscript"/>
            <w:lang w:val="de-DE" w:eastAsia="sv-SE"/>
          </w:rPr>
          <w:t>[16]</w:t>
        </w:r>
      </w:hyperlink>
    </w:p>
    <w:p w:rsidR="00956D64" w:rsidRPr="00956D64" w:rsidRDefault="00956D64" w:rsidP="00956D64">
      <w:pPr>
        <w:spacing w:beforeLines="1" w:afterLines="1"/>
        <w:jc w:val="left"/>
        <w:rPr>
          <w:rFonts w:cs="Times New Roman"/>
          <w:sz w:val="20"/>
          <w:szCs w:val="20"/>
          <w:lang w:val="de-DE" w:eastAsia="sv-SE"/>
        </w:rPr>
      </w:pPr>
      <w:r w:rsidRPr="00956D64">
        <w:rPr>
          <w:rFonts w:cs="Times New Roman"/>
          <w:sz w:val="20"/>
          <w:szCs w:val="20"/>
          <w:lang w:val="de-DE" w:eastAsia="sv-SE"/>
        </w:rPr>
        <w:t xml:space="preserve">Ihren größten Erfolg in der Förderung des italienisch-islamischen Dialoges erzielten sie 1906, als der Scheich entgegen britischer Interessen eine Kairoer Moschee dem Gedenken des italienischen Königs </w:t>
      </w:r>
      <w:hyperlink r:id="rId86" w:history="1">
        <w:r w:rsidRPr="00956D64">
          <w:rPr>
            <w:rFonts w:cs="Times New Roman"/>
            <w:color w:val="0000FF"/>
            <w:sz w:val="20"/>
            <w:szCs w:val="20"/>
            <w:u w:val="single"/>
            <w:lang w:val="de-DE" w:eastAsia="sv-SE"/>
          </w:rPr>
          <w:t>Umberto I.</w:t>
        </w:r>
      </w:hyperlink>
      <w:r w:rsidRPr="00956D64">
        <w:rPr>
          <w:rFonts w:cs="Times New Roman"/>
          <w:sz w:val="20"/>
          <w:szCs w:val="20"/>
          <w:lang w:val="de-DE" w:eastAsia="sv-SE"/>
        </w:rPr>
        <w:t xml:space="preserve"> weihte.</w:t>
      </w:r>
    </w:p>
    <w:p w:rsidR="00956D64" w:rsidRPr="00956D64" w:rsidRDefault="00956D64" w:rsidP="00956D64">
      <w:pPr>
        <w:spacing w:beforeLines="1" w:afterLines="1"/>
        <w:jc w:val="left"/>
        <w:rPr>
          <w:rFonts w:cs="Times New Roman"/>
          <w:sz w:val="20"/>
          <w:szCs w:val="20"/>
          <w:lang w:val="de-DE" w:eastAsia="sv-SE"/>
        </w:rPr>
      </w:pPr>
      <w:r w:rsidRPr="00956D64">
        <w:rPr>
          <w:rFonts w:cs="Times New Roman"/>
          <w:sz w:val="20"/>
          <w:szCs w:val="20"/>
          <w:lang w:val="de-DE" w:eastAsia="sv-SE"/>
        </w:rPr>
        <w:t>Schließlich wurde das zunehmend als „antikolonial“ gebrandmarkte Magazin 1913 von der britischen Kolonialverwaltung verboten und geschlossen.</w:t>
      </w:r>
    </w:p>
    <w:p w:rsidR="00956D64" w:rsidRPr="00956D64" w:rsidRDefault="00956D64" w:rsidP="00956D64">
      <w:pPr>
        <w:spacing w:beforeLines="1" w:afterLines="1"/>
        <w:jc w:val="left"/>
        <w:outlineLvl w:val="1"/>
        <w:rPr>
          <w:b/>
          <w:sz w:val="36"/>
          <w:szCs w:val="20"/>
          <w:lang w:val="de-DE" w:eastAsia="sv-SE"/>
        </w:rPr>
      </w:pPr>
      <w:r w:rsidRPr="00956D64">
        <w:rPr>
          <w:b/>
          <w:sz w:val="36"/>
          <w:szCs w:val="20"/>
          <w:lang w:val="de-DE" w:eastAsia="sv-SE"/>
        </w:rPr>
        <w:t xml:space="preserve">Erster Weltkrieg und Spanien </w:t>
      </w:r>
    </w:p>
    <w:p w:rsidR="00956D64" w:rsidRPr="00956D64" w:rsidRDefault="00956D64" w:rsidP="00956D64">
      <w:pPr>
        <w:spacing w:after="0"/>
        <w:jc w:val="left"/>
        <w:rPr>
          <w:sz w:val="20"/>
          <w:szCs w:val="20"/>
          <w:lang w:val="de-DE" w:eastAsia="sv-SE"/>
        </w:rPr>
      </w:pPr>
      <w:r>
        <w:rPr>
          <w:noProof/>
          <w:color w:val="0000FF"/>
          <w:sz w:val="20"/>
          <w:szCs w:val="20"/>
          <w:lang w:eastAsia="sv-SE"/>
        </w:rPr>
        <w:drawing>
          <wp:inline distT="0" distB="0" distL="0" distR="0">
            <wp:extent cx="2796540" cy="2328545"/>
            <wp:effectExtent l="25400" t="0" r="0" b="0"/>
            <wp:docPr id="5" name="Bild 5" descr="http://upload.wikimedia.org/wikipedia/commons/thumb/9/94/Ivan_Agu%C3%A9li.jpg/220px-Ivan_Agu%C3%A9li.jpg">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9/94/Ivan_Agu%C3%A9li.jpg/220px-Ivan_Agu%C3%A9li.jpg">
                      <a:hlinkClick r:id="rId87"/>
                    </pic:cNvPr>
                    <pic:cNvPicPr>
                      <a:picLocks noChangeAspect="1" noChangeArrowheads="1"/>
                    </pic:cNvPicPr>
                  </pic:nvPicPr>
                  <pic:blipFill>
                    <a:blip r:embed="rId88"/>
                    <a:srcRect/>
                    <a:stretch>
                      <a:fillRect/>
                    </a:stretch>
                  </pic:blipFill>
                  <pic:spPr bwMode="auto">
                    <a:xfrm>
                      <a:off x="0" y="0"/>
                      <a:ext cx="2796540" cy="2328545"/>
                    </a:xfrm>
                    <a:prstGeom prst="rect">
                      <a:avLst/>
                    </a:prstGeom>
                    <a:noFill/>
                    <a:ln w="9525">
                      <a:noFill/>
                      <a:miter lim="800000"/>
                      <a:headEnd/>
                      <a:tailEnd/>
                    </a:ln>
                  </pic:spPr>
                </pic:pic>
              </a:graphicData>
            </a:graphic>
          </wp:inline>
        </w:drawing>
      </w:r>
    </w:p>
    <w:p w:rsidR="00956D64" w:rsidRPr="00956D64" w:rsidRDefault="00956D64" w:rsidP="00956D64">
      <w:pPr>
        <w:spacing w:after="0"/>
        <w:jc w:val="left"/>
        <w:rPr>
          <w:sz w:val="20"/>
          <w:szCs w:val="20"/>
          <w:lang w:val="de-DE" w:eastAsia="sv-SE"/>
        </w:rPr>
      </w:pPr>
      <w:r>
        <w:rPr>
          <w:noProof/>
          <w:color w:val="0000FF"/>
          <w:sz w:val="20"/>
          <w:szCs w:val="20"/>
          <w:lang w:eastAsia="sv-SE"/>
        </w:rPr>
        <w:drawing>
          <wp:inline distT="0" distB="0" distL="0" distR="0">
            <wp:extent cx="191135" cy="138430"/>
            <wp:effectExtent l="25400" t="0" r="12065" b="0"/>
            <wp:docPr id="6" name="Bild 6" descr="http://bits.wikimedia.org/static-1.21wmf6/skins/common/images/magnify-clip.png">
              <a:hlinkClick xmlns:a="http://schemas.openxmlformats.org/drawingml/2006/main" r:id="rId87" tooltip="&quot;vergrößern und Informationen zum Bild anzei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ts.wikimedia.org/static-1.21wmf6/skins/common/images/magnify-clip.png">
                      <a:hlinkClick r:id="rId87" tooltip="&quot;vergrößern und Informationen zum Bild anzeigen&quot;"/>
                    </pic:cNvPr>
                    <pic:cNvPicPr>
                      <a:picLocks noChangeAspect="1" noChangeArrowheads="1"/>
                    </pic:cNvPicPr>
                  </pic:nvPicPr>
                  <pic:blipFill>
                    <a:blip r:embed="rId9"/>
                    <a:srcRect/>
                    <a:stretch>
                      <a:fillRect/>
                    </a:stretch>
                  </pic:blipFill>
                  <pic:spPr bwMode="auto">
                    <a:xfrm>
                      <a:off x="0" y="0"/>
                      <a:ext cx="191135" cy="138430"/>
                    </a:xfrm>
                    <a:prstGeom prst="rect">
                      <a:avLst/>
                    </a:prstGeom>
                    <a:noFill/>
                    <a:ln w="9525">
                      <a:noFill/>
                      <a:miter lim="800000"/>
                      <a:headEnd/>
                      <a:tailEnd/>
                    </a:ln>
                  </pic:spPr>
                </pic:pic>
              </a:graphicData>
            </a:graphic>
          </wp:inline>
        </w:drawing>
      </w:r>
    </w:p>
    <w:p w:rsidR="00956D64" w:rsidRPr="00956D64" w:rsidRDefault="00956D64" w:rsidP="00956D64">
      <w:pPr>
        <w:spacing w:after="0"/>
        <w:jc w:val="left"/>
        <w:rPr>
          <w:sz w:val="20"/>
          <w:szCs w:val="20"/>
          <w:lang w:val="de-DE" w:eastAsia="sv-SE"/>
        </w:rPr>
      </w:pPr>
      <w:r w:rsidRPr="00956D64">
        <w:rPr>
          <w:sz w:val="20"/>
          <w:szCs w:val="20"/>
          <w:lang w:val="de-DE" w:eastAsia="sv-SE"/>
        </w:rPr>
        <w:t xml:space="preserve">Landschaftsgemälde von </w:t>
      </w:r>
      <w:proofErr w:type="spellStart"/>
      <w:r w:rsidRPr="00956D64">
        <w:rPr>
          <w:sz w:val="20"/>
          <w:szCs w:val="20"/>
          <w:lang w:val="de-DE" w:eastAsia="sv-SE"/>
        </w:rPr>
        <w:t>Aguéli</w:t>
      </w:r>
      <w:proofErr w:type="spellEnd"/>
      <w:r w:rsidRPr="00956D64">
        <w:rPr>
          <w:sz w:val="20"/>
          <w:szCs w:val="20"/>
          <w:lang w:val="de-DE" w:eastAsia="sv-SE"/>
        </w:rPr>
        <w:t>, um 1916</w:t>
      </w:r>
    </w:p>
    <w:p w:rsidR="00956D64" w:rsidRPr="00956D64" w:rsidRDefault="00956D64" w:rsidP="00956D64">
      <w:pPr>
        <w:spacing w:beforeLines="1" w:afterLines="1"/>
        <w:jc w:val="left"/>
        <w:rPr>
          <w:rFonts w:cs="Times New Roman"/>
          <w:sz w:val="20"/>
          <w:szCs w:val="20"/>
          <w:lang w:val="de-DE" w:eastAsia="sv-SE"/>
        </w:rPr>
      </w:pPr>
      <w:proofErr w:type="spellStart"/>
      <w:r w:rsidRPr="00956D64">
        <w:rPr>
          <w:rFonts w:cs="Times New Roman"/>
          <w:sz w:val="20"/>
          <w:szCs w:val="20"/>
          <w:lang w:val="de-DE" w:eastAsia="sv-SE"/>
        </w:rPr>
        <w:t>Aguélis</w:t>
      </w:r>
      <w:proofErr w:type="spellEnd"/>
      <w:r w:rsidRPr="00956D64">
        <w:rPr>
          <w:rFonts w:cs="Times New Roman"/>
          <w:sz w:val="20"/>
          <w:szCs w:val="20"/>
          <w:lang w:val="de-DE" w:eastAsia="sv-SE"/>
        </w:rPr>
        <w:t xml:space="preserve"> Ablehnung der britischen Kolonialverwaltung lag so klar zutage, dass ihn der Generalkonsul 1916 mit der Begründung, er sei ein Spion des ottomanischen Reiches, nach Spanien auswies. Dort gestrandet, fehlten </w:t>
      </w:r>
      <w:proofErr w:type="spellStart"/>
      <w:r w:rsidRPr="00956D64">
        <w:rPr>
          <w:rFonts w:cs="Times New Roman"/>
          <w:sz w:val="20"/>
          <w:szCs w:val="20"/>
          <w:lang w:val="de-DE" w:eastAsia="sv-SE"/>
        </w:rPr>
        <w:t>Aguéli</w:t>
      </w:r>
      <w:proofErr w:type="spellEnd"/>
      <w:r w:rsidRPr="00956D64">
        <w:rPr>
          <w:rFonts w:cs="Times New Roman"/>
          <w:sz w:val="20"/>
          <w:szCs w:val="20"/>
          <w:lang w:val="de-DE" w:eastAsia="sv-SE"/>
        </w:rPr>
        <w:t xml:space="preserve"> die finanziellen Mittel zu einer Rückkehr nach Schweden.</w:t>
      </w:r>
    </w:p>
    <w:p w:rsidR="00956D64" w:rsidRPr="00956D64" w:rsidRDefault="00956D64" w:rsidP="00956D64">
      <w:pPr>
        <w:spacing w:beforeLines="1" w:afterLines="1"/>
        <w:jc w:val="left"/>
        <w:rPr>
          <w:rFonts w:cs="Times New Roman"/>
          <w:sz w:val="20"/>
          <w:szCs w:val="20"/>
          <w:lang w:val="de-DE" w:eastAsia="sv-SE"/>
        </w:rPr>
      </w:pPr>
      <w:proofErr w:type="spellStart"/>
      <w:r w:rsidRPr="00956D64">
        <w:rPr>
          <w:rFonts w:cs="Times New Roman"/>
          <w:sz w:val="20"/>
          <w:szCs w:val="20"/>
          <w:lang w:val="de-DE" w:eastAsia="sv-SE"/>
        </w:rPr>
        <w:t>Aguéli</w:t>
      </w:r>
      <w:proofErr w:type="spellEnd"/>
      <w:r w:rsidRPr="00956D64">
        <w:rPr>
          <w:rFonts w:cs="Times New Roman"/>
          <w:sz w:val="20"/>
          <w:szCs w:val="20"/>
          <w:lang w:val="de-DE" w:eastAsia="sv-SE"/>
        </w:rPr>
        <w:t xml:space="preserve"> sandte zahlreiche Briefe mit der Bitte um finanzielle Unterstützung nach Schweden. Aufgrund seines Übertritts zum Islam und seiner beharrlichen Armut hatten sich die meisten seiner Freunde allerdings schon vom ihm abgewandt; die Hilfe blieb aus. Am 3. Oktober 1917 schließlich traf ein von seinem Freund und Mentor </w:t>
      </w:r>
      <w:hyperlink r:id="rId89" w:history="1">
        <w:r w:rsidRPr="00956D64">
          <w:rPr>
            <w:rFonts w:cs="Times New Roman"/>
            <w:color w:val="0000FF"/>
            <w:sz w:val="20"/>
            <w:szCs w:val="20"/>
            <w:u w:val="single"/>
            <w:lang w:val="de-DE" w:eastAsia="sv-SE"/>
          </w:rPr>
          <w:t>Prinz Eugen</w:t>
        </w:r>
      </w:hyperlink>
      <w:r w:rsidRPr="00956D64">
        <w:rPr>
          <w:rFonts w:cs="Times New Roman"/>
          <w:sz w:val="20"/>
          <w:szCs w:val="20"/>
          <w:lang w:val="de-DE" w:eastAsia="sv-SE"/>
        </w:rPr>
        <w:t xml:space="preserve"> ausgestellter Scheck über 1.000 spanische Peseten im schwedischen Konsulat ein, doch diese Hilfe kam zu spät. In den frühen Morgenstunden des 1. Oktobers war der 48-jährige schwedische </w:t>
      </w:r>
      <w:proofErr w:type="spellStart"/>
      <w:r w:rsidRPr="00956D64">
        <w:rPr>
          <w:rFonts w:cs="Times New Roman"/>
          <w:sz w:val="20"/>
          <w:szCs w:val="20"/>
          <w:lang w:val="de-DE" w:eastAsia="sv-SE"/>
        </w:rPr>
        <w:t>Wander-Sufi</w:t>
      </w:r>
      <w:proofErr w:type="spellEnd"/>
      <w:r w:rsidRPr="00956D64">
        <w:rPr>
          <w:rFonts w:cs="Times New Roman"/>
          <w:sz w:val="20"/>
          <w:szCs w:val="20"/>
          <w:lang w:val="de-DE" w:eastAsia="sv-SE"/>
        </w:rPr>
        <w:t xml:space="preserve"> in </w:t>
      </w:r>
      <w:hyperlink r:id="rId90" w:history="1">
        <w:proofErr w:type="spellStart"/>
        <w:r w:rsidRPr="00956D64">
          <w:rPr>
            <w:rFonts w:cs="Times New Roman"/>
            <w:color w:val="0000FF"/>
            <w:sz w:val="20"/>
            <w:szCs w:val="20"/>
            <w:u w:val="single"/>
            <w:lang w:val="de-DE" w:eastAsia="sv-SE"/>
          </w:rPr>
          <w:t>L'Hospitalet</w:t>
        </w:r>
        <w:proofErr w:type="spellEnd"/>
        <w:r w:rsidRPr="00956D64">
          <w:rPr>
            <w:rFonts w:cs="Times New Roman"/>
            <w:color w:val="0000FF"/>
            <w:sz w:val="20"/>
            <w:szCs w:val="20"/>
            <w:u w:val="single"/>
            <w:lang w:val="de-DE" w:eastAsia="sv-SE"/>
          </w:rPr>
          <w:t xml:space="preserve"> de </w:t>
        </w:r>
        <w:proofErr w:type="spellStart"/>
        <w:r w:rsidRPr="00956D64">
          <w:rPr>
            <w:rFonts w:cs="Times New Roman"/>
            <w:color w:val="0000FF"/>
            <w:sz w:val="20"/>
            <w:szCs w:val="20"/>
            <w:u w:val="single"/>
            <w:lang w:val="de-DE" w:eastAsia="sv-SE"/>
          </w:rPr>
          <w:t>Llobregat</w:t>
        </w:r>
        <w:proofErr w:type="spellEnd"/>
      </w:hyperlink>
      <w:r w:rsidRPr="00956D64">
        <w:rPr>
          <w:rFonts w:cs="Times New Roman"/>
          <w:sz w:val="20"/>
          <w:szCs w:val="20"/>
          <w:lang w:val="de-DE" w:eastAsia="sv-SE"/>
        </w:rPr>
        <w:t xml:space="preserve"> beim Überqueren der Bahngleise von einem Zug erfasst und getötet worden.</w:t>
      </w:r>
      <w:hyperlink r:id="rId91" w:anchor="cite_note-17" w:history="1">
        <w:r w:rsidRPr="00956D64">
          <w:rPr>
            <w:rFonts w:cs="Times New Roman"/>
            <w:color w:val="0000FF"/>
            <w:sz w:val="20"/>
            <w:szCs w:val="20"/>
            <w:u w:val="single"/>
            <w:vertAlign w:val="superscript"/>
            <w:lang w:val="de-DE" w:eastAsia="sv-SE"/>
          </w:rPr>
          <w:t>[17]</w:t>
        </w:r>
      </w:hyperlink>
    </w:p>
    <w:p w:rsidR="00956D64" w:rsidRPr="00956D64" w:rsidRDefault="00956D64" w:rsidP="00956D64">
      <w:pPr>
        <w:spacing w:beforeLines="1" w:afterLines="1"/>
        <w:jc w:val="left"/>
        <w:rPr>
          <w:rFonts w:cs="Times New Roman"/>
          <w:sz w:val="20"/>
          <w:szCs w:val="20"/>
          <w:lang w:val="de-DE" w:eastAsia="sv-SE"/>
        </w:rPr>
      </w:pPr>
      <w:r w:rsidRPr="00956D64">
        <w:rPr>
          <w:rFonts w:cs="Times New Roman"/>
          <w:sz w:val="20"/>
          <w:szCs w:val="20"/>
          <w:lang w:val="de-DE" w:eastAsia="sv-SE"/>
        </w:rPr>
        <w:t xml:space="preserve">Der Prinz veranlasste die Übergabe des Schecks an </w:t>
      </w:r>
      <w:proofErr w:type="spellStart"/>
      <w:r w:rsidRPr="00956D64">
        <w:rPr>
          <w:rFonts w:cs="Times New Roman"/>
          <w:sz w:val="20"/>
          <w:szCs w:val="20"/>
          <w:lang w:val="de-DE" w:eastAsia="sv-SE"/>
        </w:rPr>
        <w:t>Aguélis</w:t>
      </w:r>
      <w:proofErr w:type="spellEnd"/>
      <w:r w:rsidRPr="00956D64">
        <w:rPr>
          <w:rFonts w:cs="Times New Roman"/>
          <w:sz w:val="20"/>
          <w:szCs w:val="20"/>
          <w:lang w:val="de-DE" w:eastAsia="sv-SE"/>
        </w:rPr>
        <w:t xml:space="preserve"> verarmte Mutter, die alle Ersparnisse zur Unterstützung ihres Sohnes geopfert hatte. Außerdem wies er den schwedischen Außenminister an, die gesamte Habe des Verunglückten zu sichern und zurückzuführen.</w:t>
      </w:r>
    </w:p>
    <w:p w:rsidR="00956D64" w:rsidRPr="00956D64" w:rsidRDefault="00956D64" w:rsidP="00956D64">
      <w:pPr>
        <w:spacing w:beforeLines="1" w:afterLines="1"/>
        <w:jc w:val="left"/>
        <w:rPr>
          <w:rFonts w:cs="Times New Roman"/>
          <w:sz w:val="20"/>
          <w:szCs w:val="20"/>
          <w:lang w:val="de-DE" w:eastAsia="sv-SE"/>
        </w:rPr>
      </w:pPr>
      <w:r w:rsidRPr="00956D64">
        <w:rPr>
          <w:rFonts w:cs="Times New Roman"/>
          <w:sz w:val="20"/>
          <w:szCs w:val="20"/>
          <w:lang w:val="de-DE" w:eastAsia="sv-SE"/>
        </w:rPr>
        <w:t xml:space="preserve">1920 wurden nahezu 200 aus diesem Nachlass ausgewählte Gemälde </w:t>
      </w:r>
      <w:proofErr w:type="spellStart"/>
      <w:r w:rsidRPr="00956D64">
        <w:rPr>
          <w:rFonts w:cs="Times New Roman"/>
          <w:sz w:val="20"/>
          <w:szCs w:val="20"/>
          <w:lang w:val="de-DE" w:eastAsia="sv-SE"/>
        </w:rPr>
        <w:t>Aguélis</w:t>
      </w:r>
      <w:proofErr w:type="spellEnd"/>
      <w:r w:rsidRPr="00956D64">
        <w:rPr>
          <w:rFonts w:cs="Times New Roman"/>
          <w:sz w:val="20"/>
          <w:szCs w:val="20"/>
          <w:lang w:val="de-DE" w:eastAsia="sv-SE"/>
        </w:rPr>
        <w:t xml:space="preserve"> in Eugens Stockholmer Villa </w:t>
      </w:r>
      <w:hyperlink r:id="rId92" w:history="1">
        <w:proofErr w:type="spellStart"/>
        <w:r w:rsidRPr="00956D64">
          <w:rPr>
            <w:rFonts w:cs="Times New Roman"/>
            <w:i/>
            <w:color w:val="0000FF"/>
            <w:sz w:val="20"/>
            <w:szCs w:val="20"/>
            <w:u w:val="single"/>
            <w:lang w:val="de-DE" w:eastAsia="sv-SE"/>
          </w:rPr>
          <w:t>Waldemarsudde</w:t>
        </w:r>
        <w:proofErr w:type="spellEnd"/>
      </w:hyperlink>
      <w:r w:rsidRPr="00956D64">
        <w:rPr>
          <w:rFonts w:cs="Times New Roman"/>
          <w:sz w:val="20"/>
          <w:szCs w:val="20"/>
          <w:lang w:val="de-DE" w:eastAsia="sv-SE"/>
        </w:rPr>
        <w:t xml:space="preserve"> ausgestellt. Die restlichen Werke wurden an beeindruckte Kunstfreunde verkauft.</w:t>
      </w:r>
      <w:hyperlink r:id="rId93" w:anchor="cite_note-18" w:history="1">
        <w:r w:rsidRPr="00956D64">
          <w:rPr>
            <w:rFonts w:cs="Times New Roman"/>
            <w:color w:val="0000FF"/>
            <w:sz w:val="20"/>
            <w:szCs w:val="20"/>
            <w:u w:val="single"/>
            <w:vertAlign w:val="superscript"/>
            <w:lang w:val="de-DE" w:eastAsia="sv-SE"/>
          </w:rPr>
          <w:t>[18]</w:t>
        </w:r>
      </w:hyperlink>
    </w:p>
    <w:p w:rsidR="00956D64" w:rsidRPr="00956D64" w:rsidRDefault="00956D64" w:rsidP="00956D64">
      <w:pPr>
        <w:spacing w:beforeLines="1" w:afterLines="1"/>
        <w:jc w:val="left"/>
        <w:outlineLvl w:val="1"/>
        <w:rPr>
          <w:b/>
          <w:sz w:val="36"/>
          <w:szCs w:val="20"/>
          <w:lang w:val="de-DE" w:eastAsia="sv-SE"/>
        </w:rPr>
      </w:pPr>
      <w:proofErr w:type="spellStart"/>
      <w:r w:rsidRPr="00956D64">
        <w:rPr>
          <w:b/>
          <w:sz w:val="36"/>
          <w:szCs w:val="20"/>
          <w:lang w:val="de-DE" w:eastAsia="sv-SE"/>
        </w:rPr>
        <w:t>Aguéli</w:t>
      </w:r>
      <w:proofErr w:type="spellEnd"/>
      <w:r w:rsidRPr="00956D64">
        <w:rPr>
          <w:b/>
          <w:sz w:val="36"/>
          <w:szCs w:val="20"/>
          <w:lang w:val="de-DE" w:eastAsia="sv-SE"/>
        </w:rPr>
        <w:t xml:space="preserve">, René </w:t>
      </w:r>
      <w:proofErr w:type="spellStart"/>
      <w:r w:rsidRPr="00956D64">
        <w:rPr>
          <w:b/>
          <w:sz w:val="36"/>
          <w:szCs w:val="20"/>
          <w:lang w:val="de-DE" w:eastAsia="sv-SE"/>
        </w:rPr>
        <w:t>Guénon</w:t>
      </w:r>
      <w:proofErr w:type="spellEnd"/>
      <w:r w:rsidRPr="00956D64">
        <w:rPr>
          <w:b/>
          <w:sz w:val="36"/>
          <w:szCs w:val="20"/>
          <w:lang w:val="de-DE" w:eastAsia="sv-SE"/>
        </w:rPr>
        <w:t xml:space="preserve"> und Al </w:t>
      </w:r>
      <w:proofErr w:type="spellStart"/>
      <w:r w:rsidRPr="00956D64">
        <w:rPr>
          <w:b/>
          <w:sz w:val="36"/>
          <w:szCs w:val="20"/>
          <w:lang w:val="de-DE" w:eastAsia="sv-SE"/>
        </w:rPr>
        <w:t>Akbariyya</w:t>
      </w:r>
      <w:proofErr w:type="spellEnd"/>
      <w:r w:rsidRPr="00956D64">
        <w:rPr>
          <w:b/>
          <w:sz w:val="36"/>
          <w:szCs w:val="20"/>
          <w:lang w:val="de-DE" w:eastAsia="sv-SE"/>
        </w:rPr>
        <w:t xml:space="preserve"> </w:t>
      </w:r>
    </w:p>
    <w:p w:rsidR="00956D64" w:rsidRPr="00956D64" w:rsidRDefault="00956D64" w:rsidP="00956D64">
      <w:pPr>
        <w:spacing w:beforeLines="1" w:afterLines="1"/>
        <w:jc w:val="left"/>
        <w:rPr>
          <w:rFonts w:cs="Times New Roman"/>
          <w:sz w:val="20"/>
          <w:szCs w:val="20"/>
          <w:lang w:val="de-DE" w:eastAsia="sv-SE"/>
        </w:rPr>
      </w:pPr>
      <w:proofErr w:type="spellStart"/>
      <w:r w:rsidRPr="00956D64">
        <w:rPr>
          <w:rFonts w:cs="Times New Roman"/>
          <w:sz w:val="20"/>
          <w:szCs w:val="20"/>
          <w:lang w:val="de-DE" w:eastAsia="sv-SE"/>
        </w:rPr>
        <w:t>Aguélis</w:t>
      </w:r>
      <w:proofErr w:type="spellEnd"/>
      <w:r w:rsidRPr="00956D64">
        <w:rPr>
          <w:rFonts w:cs="Times New Roman"/>
          <w:sz w:val="20"/>
          <w:szCs w:val="20"/>
          <w:lang w:val="de-DE" w:eastAsia="sv-SE"/>
        </w:rPr>
        <w:t xml:space="preserve"> Freundschaft mit </w:t>
      </w:r>
      <w:hyperlink r:id="rId94" w:history="1">
        <w:r w:rsidRPr="00956D64">
          <w:rPr>
            <w:rFonts w:cs="Times New Roman"/>
            <w:color w:val="0000FF"/>
            <w:sz w:val="20"/>
            <w:szCs w:val="20"/>
            <w:u w:val="single"/>
            <w:lang w:val="de-DE" w:eastAsia="sv-SE"/>
          </w:rPr>
          <w:t xml:space="preserve">René </w:t>
        </w:r>
        <w:proofErr w:type="spellStart"/>
        <w:r w:rsidRPr="00956D64">
          <w:rPr>
            <w:rFonts w:cs="Times New Roman"/>
            <w:color w:val="0000FF"/>
            <w:sz w:val="20"/>
            <w:szCs w:val="20"/>
            <w:u w:val="single"/>
            <w:lang w:val="de-DE" w:eastAsia="sv-SE"/>
          </w:rPr>
          <w:t>Guénon</w:t>
        </w:r>
        <w:proofErr w:type="spellEnd"/>
      </w:hyperlink>
      <w:r w:rsidRPr="00956D64">
        <w:rPr>
          <w:rFonts w:cs="Times New Roman"/>
          <w:sz w:val="20"/>
          <w:szCs w:val="20"/>
          <w:lang w:val="de-DE" w:eastAsia="sv-SE"/>
        </w:rPr>
        <w:t xml:space="preserve">, der damals das Pariser esoterische Magazin </w:t>
      </w:r>
      <w:r w:rsidRPr="00956D64">
        <w:rPr>
          <w:rFonts w:cs="Times New Roman"/>
          <w:i/>
          <w:sz w:val="20"/>
          <w:szCs w:val="20"/>
          <w:lang w:val="de-DE" w:eastAsia="sv-SE"/>
        </w:rPr>
        <w:t xml:space="preserve">La </w:t>
      </w:r>
      <w:proofErr w:type="spellStart"/>
      <w:r w:rsidRPr="00956D64">
        <w:rPr>
          <w:rFonts w:cs="Times New Roman"/>
          <w:i/>
          <w:sz w:val="20"/>
          <w:szCs w:val="20"/>
          <w:lang w:val="de-DE" w:eastAsia="sv-SE"/>
        </w:rPr>
        <w:t>Gnose</w:t>
      </w:r>
      <w:proofErr w:type="spellEnd"/>
      <w:r w:rsidRPr="00956D64">
        <w:rPr>
          <w:rFonts w:cs="Times New Roman"/>
          <w:sz w:val="20"/>
          <w:szCs w:val="20"/>
          <w:lang w:val="de-DE" w:eastAsia="sv-SE"/>
        </w:rPr>
        <w:t xml:space="preserve"> herausgab, begann 1910.</w:t>
      </w:r>
      <w:hyperlink r:id="rId95" w:anchor="cite_note-19" w:history="1">
        <w:r w:rsidRPr="00956D64">
          <w:rPr>
            <w:rFonts w:cs="Times New Roman"/>
            <w:color w:val="0000FF"/>
            <w:sz w:val="20"/>
            <w:szCs w:val="20"/>
            <w:u w:val="single"/>
            <w:vertAlign w:val="superscript"/>
            <w:lang w:val="de-DE" w:eastAsia="sv-SE"/>
          </w:rPr>
          <w:t>[19]</w:t>
        </w:r>
      </w:hyperlink>
      <w:r w:rsidRPr="00956D64">
        <w:rPr>
          <w:rFonts w:cs="Times New Roman"/>
          <w:sz w:val="20"/>
          <w:szCs w:val="20"/>
          <w:lang w:val="de-DE" w:eastAsia="sv-SE"/>
        </w:rPr>
        <w:t xml:space="preserve"> </w:t>
      </w:r>
      <w:proofErr w:type="spellStart"/>
      <w:r w:rsidRPr="00956D64">
        <w:rPr>
          <w:rFonts w:cs="Times New Roman"/>
          <w:sz w:val="20"/>
          <w:szCs w:val="20"/>
          <w:lang w:val="de-DE" w:eastAsia="sv-SE"/>
        </w:rPr>
        <w:t>Auguéli</w:t>
      </w:r>
      <w:proofErr w:type="spellEnd"/>
      <w:r w:rsidRPr="00956D64">
        <w:rPr>
          <w:rFonts w:cs="Times New Roman"/>
          <w:sz w:val="20"/>
          <w:szCs w:val="20"/>
          <w:lang w:val="de-DE" w:eastAsia="sv-SE"/>
        </w:rPr>
        <w:t xml:space="preserve"> hatte durch zahlreiche Artikel über Metaphysik, </w:t>
      </w:r>
      <w:proofErr w:type="spellStart"/>
      <w:r w:rsidRPr="00956D64">
        <w:rPr>
          <w:rFonts w:cs="Times New Roman"/>
          <w:sz w:val="20"/>
          <w:szCs w:val="20"/>
          <w:lang w:val="de-DE" w:eastAsia="sv-SE"/>
        </w:rPr>
        <w:t>Sufismus</w:t>
      </w:r>
      <w:proofErr w:type="spellEnd"/>
      <w:r w:rsidRPr="00956D64">
        <w:rPr>
          <w:rFonts w:cs="Times New Roman"/>
          <w:sz w:val="20"/>
          <w:szCs w:val="20"/>
          <w:lang w:val="de-DE" w:eastAsia="sv-SE"/>
        </w:rPr>
        <w:t xml:space="preserve"> und </w:t>
      </w:r>
      <w:proofErr w:type="spellStart"/>
      <w:r w:rsidRPr="00956D64">
        <w:rPr>
          <w:rFonts w:cs="Times New Roman"/>
          <w:sz w:val="20"/>
          <w:szCs w:val="20"/>
          <w:lang w:val="de-DE" w:eastAsia="sv-SE"/>
        </w:rPr>
        <w:t>Daoismus</w:t>
      </w:r>
      <w:proofErr w:type="spellEnd"/>
      <w:r w:rsidRPr="00956D64">
        <w:rPr>
          <w:rFonts w:cs="Times New Roman"/>
          <w:sz w:val="20"/>
          <w:szCs w:val="20"/>
          <w:lang w:val="de-DE" w:eastAsia="sv-SE"/>
        </w:rPr>
        <w:t xml:space="preserve"> </w:t>
      </w:r>
      <w:proofErr w:type="spellStart"/>
      <w:r w:rsidRPr="00956D64">
        <w:rPr>
          <w:rFonts w:cs="Times New Roman"/>
          <w:sz w:val="20"/>
          <w:szCs w:val="20"/>
          <w:lang w:val="de-DE" w:eastAsia="sv-SE"/>
        </w:rPr>
        <w:t>Guénons</w:t>
      </w:r>
      <w:proofErr w:type="spellEnd"/>
      <w:r w:rsidRPr="00956D64">
        <w:rPr>
          <w:rFonts w:cs="Times New Roman"/>
          <w:sz w:val="20"/>
          <w:szCs w:val="20"/>
          <w:lang w:val="de-DE" w:eastAsia="sv-SE"/>
        </w:rPr>
        <w:t xml:space="preserve"> Interesse am Islam erweckt. Als </w:t>
      </w:r>
      <w:proofErr w:type="spellStart"/>
      <w:r w:rsidRPr="00956D64">
        <w:rPr>
          <w:rFonts w:cs="Times New Roman"/>
          <w:sz w:val="20"/>
          <w:szCs w:val="20"/>
          <w:lang w:val="de-DE" w:eastAsia="sv-SE"/>
        </w:rPr>
        <w:t>Moqaddim</w:t>
      </w:r>
      <w:proofErr w:type="spellEnd"/>
      <w:r w:rsidRPr="00956D64">
        <w:rPr>
          <w:rFonts w:cs="Times New Roman"/>
          <w:sz w:val="20"/>
          <w:szCs w:val="20"/>
          <w:lang w:val="de-DE" w:eastAsia="sv-SE"/>
        </w:rPr>
        <w:t xml:space="preserve"> des </w:t>
      </w:r>
      <w:proofErr w:type="spellStart"/>
      <w:r w:rsidRPr="00956D64">
        <w:rPr>
          <w:rFonts w:cs="Times New Roman"/>
          <w:sz w:val="20"/>
          <w:szCs w:val="20"/>
          <w:lang w:val="de-DE" w:eastAsia="sv-SE"/>
        </w:rPr>
        <w:t>Schadhiliyya-Ordens</w:t>
      </w:r>
      <w:proofErr w:type="spellEnd"/>
      <w:r w:rsidRPr="00956D64">
        <w:rPr>
          <w:rFonts w:cs="Times New Roman"/>
          <w:sz w:val="20"/>
          <w:szCs w:val="20"/>
          <w:lang w:val="de-DE" w:eastAsia="sv-SE"/>
        </w:rPr>
        <w:t xml:space="preserve"> und Europabeauftragter von Scheich </w:t>
      </w:r>
      <w:proofErr w:type="spellStart"/>
      <w:r w:rsidRPr="00956D64">
        <w:rPr>
          <w:rFonts w:cs="Times New Roman"/>
          <w:sz w:val="20"/>
          <w:szCs w:val="20"/>
          <w:lang w:val="de-DE" w:eastAsia="sv-SE"/>
        </w:rPr>
        <w:t>Ilaysh</w:t>
      </w:r>
      <w:proofErr w:type="spellEnd"/>
      <w:r w:rsidRPr="00956D64">
        <w:rPr>
          <w:rFonts w:cs="Times New Roman"/>
          <w:sz w:val="20"/>
          <w:szCs w:val="20"/>
          <w:lang w:val="de-DE" w:eastAsia="sv-SE"/>
        </w:rPr>
        <w:t xml:space="preserve"> gründete </w:t>
      </w:r>
      <w:proofErr w:type="spellStart"/>
      <w:r w:rsidRPr="00956D64">
        <w:rPr>
          <w:rFonts w:cs="Times New Roman"/>
          <w:sz w:val="20"/>
          <w:szCs w:val="20"/>
          <w:lang w:val="de-DE" w:eastAsia="sv-SE"/>
        </w:rPr>
        <w:t>Aguéli</w:t>
      </w:r>
      <w:proofErr w:type="spellEnd"/>
      <w:r w:rsidRPr="00956D64">
        <w:rPr>
          <w:rFonts w:cs="Times New Roman"/>
          <w:sz w:val="20"/>
          <w:szCs w:val="20"/>
          <w:lang w:val="de-DE" w:eastAsia="sv-SE"/>
        </w:rPr>
        <w:t xml:space="preserve"> die geheime Sufi-Gesellschaft Al </w:t>
      </w:r>
      <w:proofErr w:type="spellStart"/>
      <w:r w:rsidRPr="00956D64">
        <w:rPr>
          <w:rFonts w:cs="Times New Roman"/>
          <w:sz w:val="20"/>
          <w:szCs w:val="20"/>
          <w:lang w:val="de-DE" w:eastAsia="sv-SE"/>
        </w:rPr>
        <w:t>Akbariyya</w:t>
      </w:r>
      <w:proofErr w:type="spellEnd"/>
      <w:r w:rsidRPr="00956D64">
        <w:rPr>
          <w:rFonts w:cs="Times New Roman"/>
          <w:sz w:val="20"/>
          <w:szCs w:val="20"/>
          <w:lang w:val="de-DE" w:eastAsia="sv-SE"/>
        </w:rPr>
        <w:t xml:space="preserve">; hier weihte er 1912 auch </w:t>
      </w:r>
      <w:proofErr w:type="spellStart"/>
      <w:r w:rsidRPr="00956D64">
        <w:rPr>
          <w:rFonts w:cs="Times New Roman"/>
          <w:sz w:val="20"/>
          <w:szCs w:val="20"/>
          <w:lang w:val="de-DE" w:eastAsia="sv-SE"/>
        </w:rPr>
        <w:t>Guénon</w:t>
      </w:r>
      <w:proofErr w:type="spellEnd"/>
      <w:r w:rsidRPr="00956D64">
        <w:rPr>
          <w:rFonts w:cs="Times New Roman"/>
          <w:sz w:val="20"/>
          <w:szCs w:val="20"/>
          <w:lang w:val="de-DE" w:eastAsia="sv-SE"/>
        </w:rPr>
        <w:t xml:space="preserve"> ein.</w:t>
      </w:r>
      <w:hyperlink r:id="rId96" w:anchor="cite_note-20" w:history="1">
        <w:r w:rsidRPr="00956D64">
          <w:rPr>
            <w:rFonts w:cs="Times New Roman"/>
            <w:color w:val="0000FF"/>
            <w:sz w:val="20"/>
            <w:szCs w:val="20"/>
            <w:u w:val="single"/>
            <w:vertAlign w:val="superscript"/>
            <w:lang w:val="de-DE" w:eastAsia="sv-SE"/>
          </w:rPr>
          <w:t>[20]</w:t>
        </w:r>
      </w:hyperlink>
    </w:p>
    <w:p w:rsidR="00956D64" w:rsidRPr="00956D64" w:rsidRDefault="00956D64" w:rsidP="00956D64">
      <w:pPr>
        <w:spacing w:beforeLines="1" w:afterLines="1"/>
        <w:jc w:val="left"/>
        <w:rPr>
          <w:rFonts w:cs="Times New Roman"/>
          <w:sz w:val="20"/>
          <w:szCs w:val="20"/>
          <w:lang w:val="de-DE" w:eastAsia="sv-SE"/>
        </w:rPr>
      </w:pPr>
      <w:r w:rsidRPr="00956D64">
        <w:rPr>
          <w:rFonts w:cs="Times New Roman"/>
          <w:sz w:val="20"/>
          <w:szCs w:val="20"/>
          <w:lang w:val="de-DE" w:eastAsia="sv-SE"/>
        </w:rPr>
        <w:t xml:space="preserve">Wie allgemein angenommen wird, blieben Existenz und Wirksamkeit von Al </w:t>
      </w:r>
      <w:proofErr w:type="spellStart"/>
      <w:r w:rsidRPr="00956D64">
        <w:rPr>
          <w:rFonts w:cs="Times New Roman"/>
          <w:sz w:val="20"/>
          <w:szCs w:val="20"/>
          <w:lang w:val="de-DE" w:eastAsia="sv-SE"/>
        </w:rPr>
        <w:t>Akbariyya</w:t>
      </w:r>
      <w:proofErr w:type="spellEnd"/>
      <w:r w:rsidRPr="00956D64">
        <w:rPr>
          <w:rFonts w:cs="Times New Roman"/>
          <w:sz w:val="20"/>
          <w:szCs w:val="20"/>
          <w:lang w:val="de-DE" w:eastAsia="sv-SE"/>
        </w:rPr>
        <w:t xml:space="preserve"> streng geheim. Bis 1930, als er – wie vor ihm </w:t>
      </w:r>
      <w:proofErr w:type="spellStart"/>
      <w:r w:rsidRPr="00956D64">
        <w:rPr>
          <w:rFonts w:cs="Times New Roman"/>
          <w:sz w:val="20"/>
          <w:szCs w:val="20"/>
          <w:lang w:val="de-DE" w:eastAsia="sv-SE"/>
        </w:rPr>
        <w:t>Aguéli</w:t>
      </w:r>
      <w:proofErr w:type="spellEnd"/>
      <w:r w:rsidRPr="00956D64">
        <w:rPr>
          <w:rFonts w:cs="Times New Roman"/>
          <w:sz w:val="20"/>
          <w:szCs w:val="20"/>
          <w:lang w:val="de-DE" w:eastAsia="sv-SE"/>
        </w:rPr>
        <w:t xml:space="preserve"> – nach Kairo reiste, trat </w:t>
      </w:r>
      <w:proofErr w:type="spellStart"/>
      <w:r w:rsidRPr="00956D64">
        <w:rPr>
          <w:rFonts w:cs="Times New Roman"/>
          <w:sz w:val="20"/>
          <w:szCs w:val="20"/>
          <w:lang w:val="de-DE" w:eastAsia="sv-SE"/>
        </w:rPr>
        <w:t>Guénon</w:t>
      </w:r>
      <w:proofErr w:type="spellEnd"/>
      <w:r w:rsidRPr="00956D64">
        <w:rPr>
          <w:rFonts w:cs="Times New Roman"/>
          <w:sz w:val="20"/>
          <w:szCs w:val="20"/>
          <w:lang w:val="de-DE" w:eastAsia="sv-SE"/>
        </w:rPr>
        <w:t xml:space="preserve"> nicht öffentlich als Muslim auf.</w:t>
      </w:r>
    </w:p>
    <w:p w:rsidR="00956D64" w:rsidRPr="00956D64" w:rsidRDefault="00956D64" w:rsidP="00956D64">
      <w:pPr>
        <w:spacing w:beforeLines="1" w:afterLines="1"/>
        <w:jc w:val="left"/>
        <w:rPr>
          <w:rFonts w:cs="Times New Roman"/>
          <w:sz w:val="20"/>
          <w:szCs w:val="20"/>
          <w:lang w:val="de-DE" w:eastAsia="sv-SE"/>
        </w:rPr>
      </w:pPr>
      <w:r w:rsidRPr="00956D64">
        <w:rPr>
          <w:rFonts w:cs="Times New Roman"/>
          <w:sz w:val="20"/>
          <w:szCs w:val="20"/>
          <w:lang w:val="de-DE" w:eastAsia="sv-SE"/>
        </w:rPr>
        <w:t xml:space="preserve">Es ist auch erwähnenswert, dass sich </w:t>
      </w:r>
      <w:proofErr w:type="spellStart"/>
      <w:r w:rsidRPr="00956D64">
        <w:rPr>
          <w:rFonts w:cs="Times New Roman"/>
          <w:sz w:val="20"/>
          <w:szCs w:val="20"/>
          <w:lang w:val="de-DE" w:eastAsia="sv-SE"/>
        </w:rPr>
        <w:t>Guénon</w:t>
      </w:r>
      <w:proofErr w:type="spellEnd"/>
      <w:r w:rsidRPr="00956D64">
        <w:rPr>
          <w:rFonts w:cs="Times New Roman"/>
          <w:sz w:val="20"/>
          <w:szCs w:val="20"/>
          <w:lang w:val="de-DE" w:eastAsia="sv-SE"/>
        </w:rPr>
        <w:t xml:space="preserve"> in seinem Buch </w:t>
      </w:r>
      <w:r w:rsidRPr="00956D64">
        <w:rPr>
          <w:rFonts w:cs="Times New Roman"/>
          <w:i/>
          <w:sz w:val="20"/>
          <w:szCs w:val="20"/>
          <w:lang w:val="de-DE" w:eastAsia="sv-SE"/>
        </w:rPr>
        <w:t xml:space="preserve">Orient et </w:t>
      </w:r>
      <w:proofErr w:type="spellStart"/>
      <w:r w:rsidRPr="00956D64">
        <w:rPr>
          <w:rFonts w:cs="Times New Roman"/>
          <w:i/>
          <w:sz w:val="20"/>
          <w:szCs w:val="20"/>
          <w:lang w:val="de-DE" w:eastAsia="sv-SE"/>
        </w:rPr>
        <w:t>Occident</w:t>
      </w:r>
      <w:proofErr w:type="spellEnd"/>
      <w:r w:rsidRPr="00956D64">
        <w:rPr>
          <w:rFonts w:cs="Times New Roman"/>
          <w:sz w:val="20"/>
          <w:szCs w:val="20"/>
          <w:lang w:val="de-DE" w:eastAsia="sv-SE"/>
        </w:rPr>
        <w:t xml:space="preserve"> von 1924 ausführlich mit der metaphysischen Verwandtschaft zwischen </w:t>
      </w:r>
      <w:proofErr w:type="spellStart"/>
      <w:r w:rsidRPr="00956D64">
        <w:rPr>
          <w:rFonts w:cs="Times New Roman"/>
          <w:sz w:val="20"/>
          <w:szCs w:val="20"/>
          <w:lang w:val="de-DE" w:eastAsia="sv-SE"/>
        </w:rPr>
        <w:t>Daoismus</w:t>
      </w:r>
      <w:proofErr w:type="spellEnd"/>
      <w:r w:rsidRPr="00956D64">
        <w:rPr>
          <w:rFonts w:cs="Times New Roman"/>
          <w:sz w:val="20"/>
          <w:szCs w:val="20"/>
          <w:lang w:val="de-DE" w:eastAsia="sv-SE"/>
        </w:rPr>
        <w:t xml:space="preserve"> und </w:t>
      </w:r>
      <w:proofErr w:type="spellStart"/>
      <w:r w:rsidRPr="00956D64">
        <w:rPr>
          <w:rFonts w:cs="Times New Roman"/>
          <w:sz w:val="20"/>
          <w:szCs w:val="20"/>
          <w:lang w:val="de-DE" w:eastAsia="sv-SE"/>
        </w:rPr>
        <w:t>Sufismus</w:t>
      </w:r>
      <w:proofErr w:type="spellEnd"/>
      <w:r w:rsidRPr="00956D64">
        <w:rPr>
          <w:rFonts w:cs="Times New Roman"/>
          <w:sz w:val="20"/>
          <w:szCs w:val="20"/>
          <w:lang w:val="de-DE" w:eastAsia="sv-SE"/>
        </w:rPr>
        <w:t xml:space="preserve"> befasst, die </w:t>
      </w:r>
      <w:proofErr w:type="spellStart"/>
      <w:r w:rsidRPr="00956D64">
        <w:rPr>
          <w:rFonts w:cs="Times New Roman"/>
          <w:sz w:val="20"/>
          <w:szCs w:val="20"/>
          <w:lang w:val="de-DE" w:eastAsia="sv-SE"/>
        </w:rPr>
        <w:t>Aguéli</w:t>
      </w:r>
      <w:proofErr w:type="spellEnd"/>
      <w:r w:rsidRPr="00956D64">
        <w:rPr>
          <w:rFonts w:cs="Times New Roman"/>
          <w:sz w:val="20"/>
          <w:szCs w:val="20"/>
          <w:lang w:val="de-DE" w:eastAsia="sv-SE"/>
        </w:rPr>
        <w:t xml:space="preserve"> bereits 1911 in einem Artikel für </w:t>
      </w:r>
      <w:r w:rsidRPr="00956D64">
        <w:rPr>
          <w:rFonts w:cs="Times New Roman"/>
          <w:i/>
          <w:sz w:val="20"/>
          <w:szCs w:val="20"/>
          <w:lang w:val="de-DE" w:eastAsia="sv-SE"/>
        </w:rPr>
        <w:t xml:space="preserve">La </w:t>
      </w:r>
      <w:proofErr w:type="spellStart"/>
      <w:r w:rsidRPr="00956D64">
        <w:rPr>
          <w:rFonts w:cs="Times New Roman"/>
          <w:i/>
          <w:sz w:val="20"/>
          <w:szCs w:val="20"/>
          <w:lang w:val="de-DE" w:eastAsia="sv-SE"/>
        </w:rPr>
        <w:t>Gnose</w:t>
      </w:r>
      <w:proofErr w:type="spellEnd"/>
      <w:r w:rsidRPr="00956D64">
        <w:rPr>
          <w:rFonts w:cs="Times New Roman"/>
          <w:sz w:val="20"/>
          <w:szCs w:val="20"/>
          <w:lang w:val="de-DE" w:eastAsia="sv-SE"/>
        </w:rPr>
        <w:t xml:space="preserve"> unter der Überschrift „Seiten, gewidmet Mercury“ berührte. Dieser Artikel zählt zu </w:t>
      </w:r>
      <w:proofErr w:type="spellStart"/>
      <w:r w:rsidRPr="00956D64">
        <w:rPr>
          <w:rFonts w:cs="Times New Roman"/>
          <w:sz w:val="20"/>
          <w:szCs w:val="20"/>
          <w:lang w:val="de-DE" w:eastAsia="sv-SE"/>
        </w:rPr>
        <w:t>Aguélis</w:t>
      </w:r>
      <w:proofErr w:type="spellEnd"/>
      <w:r w:rsidRPr="00956D64">
        <w:rPr>
          <w:rFonts w:cs="Times New Roman"/>
          <w:sz w:val="20"/>
          <w:szCs w:val="20"/>
          <w:lang w:val="de-DE" w:eastAsia="sv-SE"/>
        </w:rPr>
        <w:t xml:space="preserve"> bekanntesten Arbeiten.</w:t>
      </w:r>
      <w:hyperlink r:id="rId97" w:anchor="cite_note-21" w:history="1">
        <w:r w:rsidRPr="00956D64">
          <w:rPr>
            <w:rFonts w:cs="Times New Roman"/>
            <w:color w:val="0000FF"/>
            <w:sz w:val="20"/>
            <w:szCs w:val="20"/>
            <w:u w:val="single"/>
            <w:vertAlign w:val="superscript"/>
            <w:lang w:val="de-DE" w:eastAsia="sv-SE"/>
          </w:rPr>
          <w:t>[21]</w:t>
        </w:r>
      </w:hyperlink>
      <w:r w:rsidRPr="00956D64">
        <w:rPr>
          <w:rFonts w:cs="Times New Roman"/>
          <w:sz w:val="20"/>
          <w:szCs w:val="20"/>
          <w:lang w:val="de-DE" w:eastAsia="sv-SE"/>
        </w:rPr>
        <w:t xml:space="preserve"> Auch manche andere Schüler nahmen </w:t>
      </w:r>
      <w:proofErr w:type="spellStart"/>
      <w:r w:rsidRPr="00956D64">
        <w:rPr>
          <w:rFonts w:cs="Times New Roman"/>
          <w:sz w:val="20"/>
          <w:szCs w:val="20"/>
          <w:lang w:val="de-DE" w:eastAsia="sv-SE"/>
        </w:rPr>
        <w:t>Aguélis</w:t>
      </w:r>
      <w:proofErr w:type="spellEnd"/>
      <w:r w:rsidRPr="00956D64">
        <w:rPr>
          <w:rFonts w:cs="Times New Roman"/>
          <w:sz w:val="20"/>
          <w:szCs w:val="20"/>
          <w:lang w:val="de-DE" w:eastAsia="sv-SE"/>
        </w:rPr>
        <w:t xml:space="preserve"> Anregungen auf, etwa </w:t>
      </w:r>
      <w:hyperlink r:id="rId98" w:history="1">
        <w:proofErr w:type="spellStart"/>
        <w:r w:rsidRPr="00956D64">
          <w:rPr>
            <w:rFonts w:cs="Times New Roman"/>
            <w:color w:val="0000FF"/>
            <w:sz w:val="20"/>
            <w:szCs w:val="20"/>
            <w:u w:val="single"/>
            <w:lang w:val="de-DE" w:eastAsia="sv-SE"/>
          </w:rPr>
          <w:t>Toshihiko</w:t>
        </w:r>
        <w:proofErr w:type="spellEnd"/>
        <w:r w:rsidRPr="00956D64">
          <w:rPr>
            <w:rFonts w:cs="Times New Roman"/>
            <w:color w:val="0000FF"/>
            <w:sz w:val="20"/>
            <w:szCs w:val="20"/>
            <w:u w:val="single"/>
            <w:lang w:val="de-DE" w:eastAsia="sv-SE"/>
          </w:rPr>
          <w:t xml:space="preserve"> </w:t>
        </w:r>
        <w:proofErr w:type="spellStart"/>
        <w:r w:rsidRPr="00956D64">
          <w:rPr>
            <w:rFonts w:cs="Times New Roman"/>
            <w:color w:val="0000FF"/>
            <w:sz w:val="20"/>
            <w:szCs w:val="20"/>
            <w:u w:val="single"/>
            <w:lang w:val="de-DE" w:eastAsia="sv-SE"/>
          </w:rPr>
          <w:t>Izutsu</w:t>
        </w:r>
        <w:proofErr w:type="spellEnd"/>
      </w:hyperlink>
      <w:r w:rsidRPr="00956D64">
        <w:rPr>
          <w:rFonts w:cs="Times New Roman"/>
          <w:sz w:val="20"/>
          <w:szCs w:val="20"/>
          <w:lang w:val="de-DE" w:eastAsia="sv-SE"/>
        </w:rPr>
        <w:t xml:space="preserve"> mit </w:t>
      </w:r>
      <w:proofErr w:type="spellStart"/>
      <w:r w:rsidRPr="00956D64">
        <w:rPr>
          <w:rFonts w:cs="Times New Roman"/>
          <w:i/>
          <w:sz w:val="20"/>
          <w:szCs w:val="20"/>
          <w:lang w:val="de-DE" w:eastAsia="sv-SE"/>
        </w:rPr>
        <w:t>Sufism</w:t>
      </w:r>
      <w:proofErr w:type="spellEnd"/>
      <w:r w:rsidRPr="00956D64">
        <w:rPr>
          <w:rFonts w:cs="Times New Roman"/>
          <w:i/>
          <w:sz w:val="20"/>
          <w:szCs w:val="20"/>
          <w:lang w:val="de-DE" w:eastAsia="sv-SE"/>
        </w:rPr>
        <w:t xml:space="preserve"> and </w:t>
      </w:r>
      <w:proofErr w:type="spellStart"/>
      <w:r w:rsidRPr="00956D64">
        <w:rPr>
          <w:rFonts w:cs="Times New Roman"/>
          <w:i/>
          <w:sz w:val="20"/>
          <w:szCs w:val="20"/>
          <w:lang w:val="de-DE" w:eastAsia="sv-SE"/>
        </w:rPr>
        <w:t>Taoism</w:t>
      </w:r>
      <w:proofErr w:type="spellEnd"/>
      <w:r w:rsidRPr="00956D64">
        <w:rPr>
          <w:rFonts w:cs="Times New Roman"/>
          <w:sz w:val="20"/>
          <w:szCs w:val="20"/>
          <w:lang w:val="de-DE" w:eastAsia="sv-SE"/>
        </w:rPr>
        <w:t xml:space="preserve"> von 1984.</w:t>
      </w:r>
    </w:p>
    <w:p w:rsidR="00956D64" w:rsidRPr="00956D64" w:rsidRDefault="00956D64" w:rsidP="00956D64">
      <w:pPr>
        <w:spacing w:beforeLines="1" w:afterLines="1"/>
        <w:jc w:val="left"/>
        <w:outlineLvl w:val="1"/>
        <w:rPr>
          <w:b/>
          <w:sz w:val="36"/>
          <w:szCs w:val="20"/>
          <w:lang w:val="de-DE" w:eastAsia="sv-SE"/>
        </w:rPr>
      </w:pPr>
      <w:proofErr w:type="spellStart"/>
      <w:r w:rsidRPr="00956D64">
        <w:rPr>
          <w:b/>
          <w:sz w:val="36"/>
          <w:szCs w:val="20"/>
          <w:lang w:val="de-DE" w:eastAsia="sv-SE"/>
        </w:rPr>
        <w:t>Aguéli</w:t>
      </w:r>
      <w:proofErr w:type="spellEnd"/>
      <w:r w:rsidRPr="00956D64">
        <w:rPr>
          <w:b/>
          <w:sz w:val="36"/>
          <w:szCs w:val="20"/>
          <w:lang w:val="de-DE" w:eastAsia="sv-SE"/>
        </w:rPr>
        <w:t xml:space="preserve"> und </w:t>
      </w:r>
      <w:proofErr w:type="spellStart"/>
      <w:r w:rsidRPr="00956D64">
        <w:rPr>
          <w:b/>
          <w:sz w:val="36"/>
          <w:szCs w:val="20"/>
          <w:lang w:val="de-DE" w:eastAsia="sv-SE"/>
        </w:rPr>
        <w:t>Swedenborg</w:t>
      </w:r>
      <w:proofErr w:type="spellEnd"/>
      <w:r w:rsidRPr="00956D64">
        <w:rPr>
          <w:b/>
          <w:sz w:val="36"/>
          <w:szCs w:val="20"/>
          <w:lang w:val="de-DE" w:eastAsia="sv-SE"/>
        </w:rPr>
        <w:t xml:space="preserve"> </w:t>
      </w:r>
    </w:p>
    <w:p w:rsidR="00956D64" w:rsidRPr="00956D64" w:rsidRDefault="00956D64" w:rsidP="00956D64">
      <w:pPr>
        <w:spacing w:beforeLines="1" w:afterLines="1"/>
        <w:jc w:val="left"/>
        <w:rPr>
          <w:rFonts w:cs="Times New Roman"/>
          <w:sz w:val="20"/>
          <w:szCs w:val="20"/>
          <w:lang w:val="de-DE" w:eastAsia="sv-SE"/>
        </w:rPr>
      </w:pPr>
      <w:r w:rsidRPr="00956D64">
        <w:rPr>
          <w:rFonts w:cs="Times New Roman"/>
          <w:sz w:val="20"/>
          <w:szCs w:val="20"/>
          <w:lang w:val="de-DE" w:eastAsia="sv-SE"/>
        </w:rPr>
        <w:t xml:space="preserve">In die Lehren des im 18. Jahrhundert wirkenden Mystikers </w:t>
      </w:r>
      <w:hyperlink r:id="rId99" w:history="1">
        <w:r w:rsidRPr="00956D64">
          <w:rPr>
            <w:rFonts w:cs="Times New Roman"/>
            <w:color w:val="0000FF"/>
            <w:sz w:val="20"/>
            <w:szCs w:val="20"/>
            <w:u w:val="single"/>
            <w:lang w:val="de-DE" w:eastAsia="sv-SE"/>
          </w:rPr>
          <w:t xml:space="preserve">Emanuel </w:t>
        </w:r>
        <w:proofErr w:type="spellStart"/>
        <w:r w:rsidRPr="00956D64">
          <w:rPr>
            <w:rFonts w:cs="Times New Roman"/>
            <w:color w:val="0000FF"/>
            <w:sz w:val="20"/>
            <w:szCs w:val="20"/>
            <w:u w:val="single"/>
            <w:lang w:val="de-DE" w:eastAsia="sv-SE"/>
          </w:rPr>
          <w:t>Swedenborg</w:t>
        </w:r>
        <w:proofErr w:type="spellEnd"/>
      </w:hyperlink>
      <w:r w:rsidRPr="00956D64">
        <w:rPr>
          <w:rFonts w:cs="Times New Roman"/>
          <w:sz w:val="20"/>
          <w:szCs w:val="20"/>
          <w:lang w:val="de-DE" w:eastAsia="sv-SE"/>
        </w:rPr>
        <w:t xml:space="preserve"> war </w:t>
      </w:r>
      <w:proofErr w:type="spellStart"/>
      <w:r w:rsidRPr="00956D64">
        <w:rPr>
          <w:rFonts w:cs="Times New Roman"/>
          <w:sz w:val="20"/>
          <w:szCs w:val="20"/>
          <w:lang w:val="de-DE" w:eastAsia="sv-SE"/>
        </w:rPr>
        <w:t>Aguéli</w:t>
      </w:r>
      <w:proofErr w:type="spellEnd"/>
      <w:r w:rsidRPr="00956D64">
        <w:rPr>
          <w:rFonts w:cs="Times New Roman"/>
          <w:sz w:val="20"/>
          <w:szCs w:val="20"/>
          <w:lang w:val="de-DE" w:eastAsia="sv-SE"/>
        </w:rPr>
        <w:t xml:space="preserve"> bereits als Jugendlicher eingeführt worden.</w:t>
      </w:r>
      <w:hyperlink r:id="rId100" w:anchor="cite_note-22" w:history="1">
        <w:r w:rsidRPr="00956D64">
          <w:rPr>
            <w:rFonts w:cs="Times New Roman"/>
            <w:color w:val="0000FF"/>
            <w:sz w:val="20"/>
            <w:szCs w:val="20"/>
            <w:u w:val="single"/>
            <w:vertAlign w:val="superscript"/>
            <w:lang w:val="de-DE" w:eastAsia="sv-SE"/>
          </w:rPr>
          <w:t>[22]</w:t>
        </w:r>
      </w:hyperlink>
      <w:r w:rsidRPr="00956D64">
        <w:rPr>
          <w:rFonts w:cs="Times New Roman"/>
          <w:sz w:val="20"/>
          <w:szCs w:val="20"/>
          <w:lang w:val="de-DE" w:eastAsia="sv-SE"/>
        </w:rPr>
        <w:t xml:space="preserve"> Metaphysik und </w:t>
      </w:r>
      <w:proofErr w:type="spellStart"/>
      <w:r w:rsidRPr="00956D64">
        <w:rPr>
          <w:rFonts w:cs="Times New Roman"/>
          <w:sz w:val="20"/>
          <w:szCs w:val="20"/>
          <w:lang w:val="de-DE" w:eastAsia="sv-SE"/>
        </w:rPr>
        <w:t>Unitarianismus</w:t>
      </w:r>
      <w:proofErr w:type="spellEnd"/>
      <w:r w:rsidRPr="00956D64">
        <w:rPr>
          <w:rFonts w:cs="Times New Roman"/>
          <w:sz w:val="20"/>
          <w:szCs w:val="20"/>
          <w:lang w:val="de-DE" w:eastAsia="sv-SE"/>
        </w:rPr>
        <w:t xml:space="preserve"> </w:t>
      </w:r>
      <w:proofErr w:type="spellStart"/>
      <w:r w:rsidRPr="00956D64">
        <w:rPr>
          <w:rFonts w:cs="Times New Roman"/>
          <w:sz w:val="20"/>
          <w:szCs w:val="20"/>
          <w:lang w:val="de-DE" w:eastAsia="sv-SE"/>
        </w:rPr>
        <w:t>Swedenborgs</w:t>
      </w:r>
      <w:proofErr w:type="spellEnd"/>
      <w:r w:rsidRPr="00956D64">
        <w:rPr>
          <w:rFonts w:cs="Times New Roman"/>
          <w:sz w:val="20"/>
          <w:szCs w:val="20"/>
          <w:lang w:val="de-DE" w:eastAsia="sv-SE"/>
        </w:rPr>
        <w:t xml:space="preserve"> kamen dem christlichen Konzept der Göttlichkeit nahe. Sie beeindruckten </w:t>
      </w:r>
      <w:proofErr w:type="spellStart"/>
      <w:r w:rsidRPr="00956D64">
        <w:rPr>
          <w:rFonts w:cs="Times New Roman"/>
          <w:sz w:val="20"/>
          <w:szCs w:val="20"/>
          <w:lang w:val="de-DE" w:eastAsia="sv-SE"/>
        </w:rPr>
        <w:t>Aguéli</w:t>
      </w:r>
      <w:proofErr w:type="spellEnd"/>
      <w:r w:rsidRPr="00956D64">
        <w:rPr>
          <w:rFonts w:cs="Times New Roman"/>
          <w:sz w:val="20"/>
          <w:szCs w:val="20"/>
          <w:lang w:val="de-DE" w:eastAsia="sv-SE"/>
        </w:rPr>
        <w:t xml:space="preserve"> nachhaltig und trugen mit zu seiner </w:t>
      </w:r>
      <w:hyperlink r:id="rId101" w:history="1">
        <w:r w:rsidRPr="00956D64">
          <w:rPr>
            <w:rFonts w:cs="Times New Roman"/>
            <w:color w:val="0000FF"/>
            <w:sz w:val="20"/>
            <w:szCs w:val="20"/>
            <w:u w:val="single"/>
            <w:lang w:val="de-DE" w:eastAsia="sv-SE"/>
          </w:rPr>
          <w:t>Konversion</w:t>
        </w:r>
      </w:hyperlink>
      <w:r w:rsidRPr="00956D64">
        <w:rPr>
          <w:rFonts w:cs="Times New Roman"/>
          <w:sz w:val="20"/>
          <w:szCs w:val="20"/>
          <w:lang w:val="de-DE" w:eastAsia="sv-SE"/>
        </w:rPr>
        <w:t xml:space="preserve"> zum Islam bei.</w:t>
      </w:r>
    </w:p>
    <w:p w:rsidR="00956D64" w:rsidRPr="00956D64" w:rsidRDefault="00956D64" w:rsidP="00956D64">
      <w:pPr>
        <w:spacing w:beforeLines="1" w:afterLines="1"/>
        <w:jc w:val="left"/>
        <w:rPr>
          <w:rFonts w:cs="Times New Roman"/>
          <w:sz w:val="20"/>
          <w:szCs w:val="20"/>
          <w:lang w:val="de-DE" w:eastAsia="sv-SE"/>
        </w:rPr>
      </w:pPr>
      <w:r w:rsidRPr="00956D64">
        <w:rPr>
          <w:rFonts w:cs="Times New Roman"/>
          <w:sz w:val="20"/>
          <w:szCs w:val="20"/>
          <w:lang w:val="de-DE" w:eastAsia="sv-SE"/>
        </w:rPr>
        <w:t xml:space="preserve">Die zuerst von </w:t>
      </w:r>
      <w:proofErr w:type="spellStart"/>
      <w:r w:rsidRPr="00956D64">
        <w:rPr>
          <w:rFonts w:cs="Times New Roman"/>
          <w:sz w:val="20"/>
          <w:szCs w:val="20"/>
          <w:lang w:val="de-DE" w:eastAsia="sv-SE"/>
        </w:rPr>
        <w:t>Aguéli</w:t>
      </w:r>
      <w:proofErr w:type="spellEnd"/>
      <w:r w:rsidRPr="00956D64">
        <w:rPr>
          <w:rFonts w:cs="Times New Roman"/>
          <w:sz w:val="20"/>
          <w:szCs w:val="20"/>
          <w:lang w:val="de-DE" w:eastAsia="sv-SE"/>
        </w:rPr>
        <w:t xml:space="preserve"> entdeckten Ähnlichkeiten zwischen </w:t>
      </w:r>
      <w:proofErr w:type="spellStart"/>
      <w:r w:rsidRPr="00956D64">
        <w:rPr>
          <w:rFonts w:cs="Times New Roman"/>
          <w:sz w:val="20"/>
          <w:szCs w:val="20"/>
          <w:lang w:val="de-DE" w:eastAsia="sv-SE"/>
        </w:rPr>
        <w:t>Sufismus</w:t>
      </w:r>
      <w:proofErr w:type="spellEnd"/>
      <w:r w:rsidRPr="00956D64">
        <w:rPr>
          <w:rFonts w:cs="Times New Roman"/>
          <w:sz w:val="20"/>
          <w:szCs w:val="20"/>
          <w:lang w:val="de-DE" w:eastAsia="sv-SE"/>
        </w:rPr>
        <w:t xml:space="preserve"> und </w:t>
      </w:r>
      <w:proofErr w:type="spellStart"/>
      <w:r w:rsidRPr="00956D64">
        <w:rPr>
          <w:rFonts w:cs="Times New Roman"/>
          <w:sz w:val="20"/>
          <w:szCs w:val="20"/>
          <w:lang w:val="de-DE" w:eastAsia="sv-SE"/>
        </w:rPr>
        <w:t>Swedenborgs</w:t>
      </w:r>
      <w:proofErr w:type="spellEnd"/>
      <w:r w:rsidRPr="00956D64">
        <w:rPr>
          <w:rFonts w:cs="Times New Roman"/>
          <w:sz w:val="20"/>
          <w:szCs w:val="20"/>
          <w:lang w:val="de-DE" w:eastAsia="sv-SE"/>
        </w:rPr>
        <w:t xml:space="preserve"> Metaphysik wurden erheblich später ausführlich von </w:t>
      </w:r>
      <w:hyperlink r:id="rId102" w:history="1">
        <w:r w:rsidRPr="00956D64">
          <w:rPr>
            <w:rFonts w:cs="Times New Roman"/>
            <w:color w:val="0000FF"/>
            <w:sz w:val="20"/>
            <w:szCs w:val="20"/>
            <w:u w:val="single"/>
            <w:lang w:val="de-DE" w:eastAsia="sv-SE"/>
          </w:rPr>
          <w:t xml:space="preserve">Henry </w:t>
        </w:r>
        <w:proofErr w:type="spellStart"/>
        <w:r w:rsidRPr="00956D64">
          <w:rPr>
            <w:rFonts w:cs="Times New Roman"/>
            <w:color w:val="0000FF"/>
            <w:sz w:val="20"/>
            <w:szCs w:val="20"/>
            <w:u w:val="single"/>
            <w:lang w:val="de-DE" w:eastAsia="sv-SE"/>
          </w:rPr>
          <w:t>Corbin</w:t>
        </w:r>
        <w:proofErr w:type="spellEnd"/>
      </w:hyperlink>
      <w:r w:rsidRPr="00956D64">
        <w:rPr>
          <w:rFonts w:cs="Times New Roman"/>
          <w:sz w:val="20"/>
          <w:szCs w:val="20"/>
          <w:lang w:val="de-DE" w:eastAsia="sv-SE"/>
        </w:rPr>
        <w:t xml:space="preserve"> in seinem 1995 veröffentlichten Buch </w:t>
      </w:r>
      <w:proofErr w:type="spellStart"/>
      <w:r w:rsidRPr="00956D64">
        <w:rPr>
          <w:rFonts w:cs="Times New Roman"/>
          <w:i/>
          <w:sz w:val="20"/>
          <w:szCs w:val="20"/>
          <w:lang w:val="de-DE" w:eastAsia="sv-SE"/>
        </w:rPr>
        <w:t>Swedenborg</w:t>
      </w:r>
      <w:proofErr w:type="spellEnd"/>
      <w:r w:rsidRPr="00956D64">
        <w:rPr>
          <w:rFonts w:cs="Times New Roman"/>
          <w:i/>
          <w:sz w:val="20"/>
          <w:szCs w:val="20"/>
          <w:lang w:val="de-DE" w:eastAsia="sv-SE"/>
        </w:rPr>
        <w:t xml:space="preserve"> and </w:t>
      </w:r>
      <w:proofErr w:type="spellStart"/>
      <w:r w:rsidRPr="00956D64">
        <w:rPr>
          <w:rFonts w:cs="Times New Roman"/>
          <w:i/>
          <w:sz w:val="20"/>
          <w:szCs w:val="20"/>
          <w:lang w:val="de-DE" w:eastAsia="sv-SE"/>
        </w:rPr>
        <w:t>Esoteric</w:t>
      </w:r>
      <w:proofErr w:type="spellEnd"/>
      <w:r w:rsidRPr="00956D64">
        <w:rPr>
          <w:rFonts w:cs="Times New Roman"/>
          <w:i/>
          <w:sz w:val="20"/>
          <w:szCs w:val="20"/>
          <w:lang w:val="de-DE" w:eastAsia="sv-SE"/>
        </w:rPr>
        <w:t xml:space="preserve"> Islam</w:t>
      </w:r>
      <w:r w:rsidRPr="00956D64">
        <w:rPr>
          <w:rFonts w:cs="Times New Roman"/>
          <w:sz w:val="20"/>
          <w:szCs w:val="20"/>
          <w:lang w:val="de-DE" w:eastAsia="sv-SE"/>
        </w:rPr>
        <w:t xml:space="preserve"> behandelt.</w:t>
      </w:r>
    </w:p>
    <w:p w:rsidR="00956D64" w:rsidRPr="00956D64" w:rsidRDefault="00956D64" w:rsidP="00956D64">
      <w:pPr>
        <w:spacing w:beforeLines="1" w:afterLines="1"/>
        <w:jc w:val="left"/>
        <w:outlineLvl w:val="1"/>
        <w:rPr>
          <w:b/>
          <w:sz w:val="36"/>
          <w:szCs w:val="20"/>
          <w:lang w:val="de-DE" w:eastAsia="sv-SE"/>
        </w:rPr>
      </w:pPr>
      <w:proofErr w:type="spellStart"/>
      <w:r w:rsidRPr="00956D64">
        <w:rPr>
          <w:b/>
          <w:sz w:val="36"/>
          <w:szCs w:val="20"/>
          <w:lang w:val="de-DE" w:eastAsia="sv-SE"/>
        </w:rPr>
        <w:t>Aguéli</w:t>
      </w:r>
      <w:proofErr w:type="spellEnd"/>
      <w:r w:rsidRPr="00956D64">
        <w:rPr>
          <w:b/>
          <w:sz w:val="36"/>
          <w:szCs w:val="20"/>
          <w:lang w:val="de-DE" w:eastAsia="sv-SE"/>
        </w:rPr>
        <w:t xml:space="preserve"> als Aktivist: Tierschutz, Feminismus </w:t>
      </w:r>
    </w:p>
    <w:p w:rsidR="00956D64" w:rsidRPr="00956D64" w:rsidRDefault="00956D64" w:rsidP="00956D64">
      <w:pPr>
        <w:spacing w:beforeLines="1" w:afterLines="1"/>
        <w:jc w:val="left"/>
        <w:rPr>
          <w:rFonts w:cs="Times New Roman"/>
          <w:sz w:val="20"/>
          <w:szCs w:val="20"/>
          <w:lang w:val="de-DE" w:eastAsia="sv-SE"/>
        </w:rPr>
      </w:pPr>
      <w:r w:rsidRPr="00956D64">
        <w:rPr>
          <w:rFonts w:cs="Times New Roman"/>
          <w:sz w:val="20"/>
          <w:szCs w:val="20"/>
          <w:lang w:val="de-DE" w:eastAsia="sv-SE"/>
        </w:rPr>
        <w:t xml:space="preserve">Als Sohn eines Tierarztes liebte </w:t>
      </w:r>
      <w:proofErr w:type="spellStart"/>
      <w:r w:rsidRPr="00956D64">
        <w:rPr>
          <w:rFonts w:cs="Times New Roman"/>
          <w:sz w:val="20"/>
          <w:szCs w:val="20"/>
          <w:lang w:val="de-DE" w:eastAsia="sv-SE"/>
        </w:rPr>
        <w:t>Aguéli</w:t>
      </w:r>
      <w:proofErr w:type="spellEnd"/>
      <w:r w:rsidRPr="00956D64">
        <w:rPr>
          <w:rFonts w:cs="Times New Roman"/>
          <w:sz w:val="20"/>
          <w:szCs w:val="20"/>
          <w:lang w:val="de-DE" w:eastAsia="sv-SE"/>
        </w:rPr>
        <w:t xml:space="preserve"> Tiere und trat auch öffentlich für ihre Rechte ein. Ein berüchtigter Vorfall trug sich 1900 unweit einer Stierkampfarena im Pariser Vorort </w:t>
      </w:r>
      <w:hyperlink r:id="rId103" w:history="1">
        <w:proofErr w:type="spellStart"/>
        <w:r w:rsidRPr="00956D64">
          <w:rPr>
            <w:rFonts w:cs="Times New Roman"/>
            <w:color w:val="0000FF"/>
            <w:sz w:val="20"/>
            <w:szCs w:val="20"/>
            <w:u w:val="single"/>
            <w:lang w:val="de-DE" w:eastAsia="sv-SE"/>
          </w:rPr>
          <w:t>Deuil</w:t>
        </w:r>
        <w:proofErr w:type="spellEnd"/>
      </w:hyperlink>
      <w:r w:rsidRPr="00956D64">
        <w:rPr>
          <w:rFonts w:cs="Times New Roman"/>
          <w:sz w:val="20"/>
          <w:szCs w:val="20"/>
          <w:lang w:val="de-DE" w:eastAsia="sv-SE"/>
        </w:rPr>
        <w:t xml:space="preserve"> zu: </w:t>
      </w:r>
      <w:proofErr w:type="spellStart"/>
      <w:r w:rsidRPr="00956D64">
        <w:rPr>
          <w:rFonts w:cs="Times New Roman"/>
          <w:sz w:val="20"/>
          <w:szCs w:val="20"/>
          <w:lang w:val="de-DE" w:eastAsia="sv-SE"/>
        </w:rPr>
        <w:t>Aguéli</w:t>
      </w:r>
      <w:proofErr w:type="spellEnd"/>
      <w:r w:rsidRPr="00956D64">
        <w:rPr>
          <w:rFonts w:cs="Times New Roman"/>
          <w:sz w:val="20"/>
          <w:szCs w:val="20"/>
          <w:lang w:val="de-DE" w:eastAsia="sv-SE"/>
        </w:rPr>
        <w:t xml:space="preserve"> schoss einen spanischen </w:t>
      </w:r>
      <w:hyperlink r:id="rId104" w:history="1">
        <w:r w:rsidRPr="00956D64">
          <w:rPr>
            <w:rFonts w:cs="Times New Roman"/>
            <w:color w:val="0000FF"/>
            <w:sz w:val="20"/>
            <w:szCs w:val="20"/>
            <w:u w:val="single"/>
            <w:lang w:val="de-DE" w:eastAsia="sv-SE"/>
          </w:rPr>
          <w:t>Matador</w:t>
        </w:r>
      </w:hyperlink>
      <w:r w:rsidRPr="00956D64">
        <w:rPr>
          <w:rFonts w:cs="Times New Roman"/>
          <w:sz w:val="20"/>
          <w:szCs w:val="20"/>
          <w:lang w:val="de-DE" w:eastAsia="sv-SE"/>
        </w:rPr>
        <w:t xml:space="preserve"> an. Vor Gericht rechtfertigte er seinen Übergriff und weigerte sich, eine Bitte um Entschuldigung auszusprechen. Aufgrund der Unterstützung seitens der französischen Tierrechtsbewegung kam er mit einer Bewährungsstrafe davon.</w:t>
      </w:r>
      <w:hyperlink r:id="rId105" w:anchor="cite_note-23" w:history="1">
        <w:r w:rsidRPr="00956D64">
          <w:rPr>
            <w:rFonts w:cs="Times New Roman"/>
            <w:color w:val="0000FF"/>
            <w:sz w:val="20"/>
            <w:szCs w:val="20"/>
            <w:u w:val="single"/>
            <w:vertAlign w:val="superscript"/>
            <w:lang w:val="de-DE" w:eastAsia="sv-SE"/>
          </w:rPr>
          <w:t>[23]</w:t>
        </w:r>
      </w:hyperlink>
      <w:r w:rsidRPr="00956D64">
        <w:rPr>
          <w:rFonts w:cs="Times New Roman"/>
          <w:sz w:val="20"/>
          <w:szCs w:val="20"/>
          <w:lang w:val="de-DE" w:eastAsia="sv-SE"/>
        </w:rPr>
        <w:t xml:space="preserve"> Im Laufe seines Lebens entwickelte </w:t>
      </w:r>
      <w:proofErr w:type="spellStart"/>
      <w:r w:rsidRPr="00956D64">
        <w:rPr>
          <w:rFonts w:cs="Times New Roman"/>
          <w:sz w:val="20"/>
          <w:szCs w:val="20"/>
          <w:lang w:val="de-DE" w:eastAsia="sv-SE"/>
        </w:rPr>
        <w:t>Aguéli</w:t>
      </w:r>
      <w:proofErr w:type="spellEnd"/>
      <w:r w:rsidRPr="00956D64">
        <w:rPr>
          <w:rFonts w:cs="Times New Roman"/>
          <w:sz w:val="20"/>
          <w:szCs w:val="20"/>
          <w:lang w:val="de-DE" w:eastAsia="sv-SE"/>
        </w:rPr>
        <w:t xml:space="preserve"> außerdem eine enge Freundschaft mit der exzentrischen französischen Dichterin und Tierrechtsaktivistin </w:t>
      </w:r>
      <w:hyperlink r:id="rId106" w:history="1">
        <w:r w:rsidRPr="00956D64">
          <w:rPr>
            <w:rFonts w:cs="Times New Roman"/>
            <w:color w:val="0000FF"/>
            <w:sz w:val="20"/>
            <w:szCs w:val="20"/>
            <w:u w:val="single"/>
            <w:lang w:val="de-DE" w:eastAsia="sv-SE"/>
          </w:rPr>
          <w:t xml:space="preserve">Marie </w:t>
        </w:r>
        <w:proofErr w:type="spellStart"/>
        <w:r w:rsidRPr="00956D64">
          <w:rPr>
            <w:rFonts w:cs="Times New Roman"/>
            <w:color w:val="0000FF"/>
            <w:sz w:val="20"/>
            <w:szCs w:val="20"/>
            <w:u w:val="single"/>
            <w:lang w:val="de-DE" w:eastAsia="sv-SE"/>
          </w:rPr>
          <w:t>Huot</w:t>
        </w:r>
        <w:proofErr w:type="spellEnd"/>
      </w:hyperlink>
      <w:r w:rsidRPr="00956D64">
        <w:rPr>
          <w:rFonts w:cs="Times New Roman"/>
          <w:sz w:val="20"/>
          <w:szCs w:val="20"/>
          <w:lang w:val="de-DE" w:eastAsia="sv-SE"/>
        </w:rPr>
        <w:t xml:space="preserve"> (1846–1930).</w:t>
      </w:r>
    </w:p>
    <w:p w:rsidR="00956D64" w:rsidRPr="00956D64" w:rsidRDefault="00956D64" w:rsidP="00956D64">
      <w:pPr>
        <w:spacing w:beforeLines="1" w:afterLines="1"/>
        <w:jc w:val="left"/>
        <w:rPr>
          <w:rFonts w:cs="Times New Roman"/>
          <w:sz w:val="20"/>
          <w:szCs w:val="20"/>
          <w:lang w:val="de-DE" w:eastAsia="sv-SE"/>
        </w:rPr>
      </w:pPr>
      <w:r w:rsidRPr="00956D64">
        <w:rPr>
          <w:rFonts w:cs="Times New Roman"/>
          <w:sz w:val="20"/>
          <w:szCs w:val="20"/>
          <w:lang w:val="de-DE" w:eastAsia="sv-SE"/>
        </w:rPr>
        <w:t xml:space="preserve">Für die Frage der Frauenrechte war </w:t>
      </w:r>
      <w:proofErr w:type="spellStart"/>
      <w:r w:rsidRPr="00956D64">
        <w:rPr>
          <w:rFonts w:cs="Times New Roman"/>
          <w:sz w:val="20"/>
          <w:szCs w:val="20"/>
          <w:lang w:val="de-DE" w:eastAsia="sv-SE"/>
        </w:rPr>
        <w:t>Aguéli</w:t>
      </w:r>
      <w:proofErr w:type="spellEnd"/>
      <w:r w:rsidRPr="00956D64">
        <w:rPr>
          <w:rFonts w:cs="Times New Roman"/>
          <w:sz w:val="20"/>
          <w:szCs w:val="20"/>
          <w:lang w:val="de-DE" w:eastAsia="sv-SE"/>
        </w:rPr>
        <w:t xml:space="preserve"> ebenfalls offen. In einem Brief an </w:t>
      </w:r>
      <w:proofErr w:type="spellStart"/>
      <w:r w:rsidRPr="00956D64">
        <w:rPr>
          <w:rFonts w:cs="Times New Roman"/>
          <w:sz w:val="20"/>
          <w:szCs w:val="20"/>
          <w:lang w:val="de-DE" w:eastAsia="sv-SE"/>
        </w:rPr>
        <w:t>Huot</w:t>
      </w:r>
      <w:proofErr w:type="spellEnd"/>
      <w:r w:rsidRPr="00956D64">
        <w:rPr>
          <w:rFonts w:cs="Times New Roman"/>
          <w:sz w:val="20"/>
          <w:szCs w:val="20"/>
          <w:lang w:val="de-DE" w:eastAsia="sv-SE"/>
        </w:rPr>
        <w:t xml:space="preserve"> stellte er sogar fest, wegen der Existenz weiblicher Sufi-Heiliger müssten </w:t>
      </w:r>
      <w:proofErr w:type="spellStart"/>
      <w:r w:rsidRPr="00956D64">
        <w:rPr>
          <w:rFonts w:cs="Times New Roman"/>
          <w:sz w:val="20"/>
          <w:szCs w:val="20"/>
          <w:lang w:val="de-DE" w:eastAsia="sv-SE"/>
        </w:rPr>
        <w:t>Ibn</w:t>
      </w:r>
      <w:proofErr w:type="spellEnd"/>
      <w:r w:rsidRPr="00956D64">
        <w:rPr>
          <w:rFonts w:cs="Times New Roman"/>
          <w:sz w:val="20"/>
          <w:szCs w:val="20"/>
          <w:lang w:val="de-DE" w:eastAsia="sv-SE"/>
        </w:rPr>
        <w:t xml:space="preserve"> </w:t>
      </w:r>
      <w:proofErr w:type="spellStart"/>
      <w:r w:rsidRPr="00956D64">
        <w:rPr>
          <w:rFonts w:cs="Times New Roman"/>
          <w:sz w:val="20"/>
          <w:szCs w:val="20"/>
          <w:lang w:val="de-DE" w:eastAsia="sv-SE"/>
        </w:rPr>
        <w:t>Arabi</w:t>
      </w:r>
      <w:proofErr w:type="spellEnd"/>
      <w:r w:rsidRPr="00956D64">
        <w:rPr>
          <w:rFonts w:cs="Times New Roman"/>
          <w:sz w:val="20"/>
          <w:szCs w:val="20"/>
          <w:lang w:val="de-DE" w:eastAsia="sv-SE"/>
        </w:rPr>
        <w:t xml:space="preserve"> und der </w:t>
      </w:r>
      <w:proofErr w:type="spellStart"/>
      <w:r w:rsidRPr="00956D64">
        <w:rPr>
          <w:rFonts w:cs="Times New Roman"/>
          <w:sz w:val="20"/>
          <w:szCs w:val="20"/>
          <w:lang w:val="de-DE" w:eastAsia="sv-SE"/>
        </w:rPr>
        <w:t>Sufismus</w:t>
      </w:r>
      <w:proofErr w:type="spellEnd"/>
      <w:r w:rsidRPr="00956D64">
        <w:rPr>
          <w:rFonts w:cs="Times New Roman"/>
          <w:sz w:val="20"/>
          <w:szCs w:val="20"/>
          <w:lang w:val="de-DE" w:eastAsia="sv-SE"/>
        </w:rPr>
        <w:t xml:space="preserve"> als </w:t>
      </w:r>
      <w:proofErr w:type="spellStart"/>
      <w:r w:rsidRPr="00956D64">
        <w:rPr>
          <w:rFonts w:cs="Times New Roman"/>
          <w:sz w:val="20"/>
          <w:szCs w:val="20"/>
          <w:lang w:val="de-DE" w:eastAsia="sv-SE"/>
        </w:rPr>
        <w:t>profeministisch</w:t>
      </w:r>
      <w:proofErr w:type="spellEnd"/>
      <w:r w:rsidRPr="00956D64">
        <w:rPr>
          <w:rFonts w:cs="Times New Roman"/>
          <w:sz w:val="20"/>
          <w:szCs w:val="20"/>
          <w:lang w:val="de-DE" w:eastAsia="sv-SE"/>
        </w:rPr>
        <w:t xml:space="preserve"> gelten. In einem anderen Brief bezeichnete er den schwedischen Dramatiker </w:t>
      </w:r>
      <w:hyperlink r:id="rId107" w:history="1">
        <w:r w:rsidRPr="00956D64">
          <w:rPr>
            <w:rFonts w:cs="Times New Roman"/>
            <w:color w:val="0000FF"/>
            <w:sz w:val="20"/>
            <w:szCs w:val="20"/>
            <w:u w:val="single"/>
            <w:lang w:val="de-DE" w:eastAsia="sv-SE"/>
          </w:rPr>
          <w:t>August Strindberg</w:t>
        </w:r>
      </w:hyperlink>
      <w:r w:rsidRPr="00956D64">
        <w:rPr>
          <w:rFonts w:cs="Times New Roman"/>
          <w:sz w:val="20"/>
          <w:szCs w:val="20"/>
          <w:lang w:val="de-DE" w:eastAsia="sv-SE"/>
        </w:rPr>
        <w:t xml:space="preserve"> als „Idioten“, weil er behaupte, die Frau sei minderwertiger als der Mann.</w:t>
      </w:r>
    </w:p>
    <w:p w:rsidR="00956D64" w:rsidRPr="00956D64" w:rsidRDefault="00956D64" w:rsidP="00956D64">
      <w:pPr>
        <w:spacing w:beforeLines="1" w:afterLines="1"/>
        <w:jc w:val="left"/>
        <w:outlineLvl w:val="1"/>
        <w:rPr>
          <w:b/>
          <w:sz w:val="36"/>
          <w:szCs w:val="20"/>
          <w:lang w:val="de-DE" w:eastAsia="sv-SE"/>
        </w:rPr>
      </w:pPr>
      <w:proofErr w:type="spellStart"/>
      <w:r w:rsidRPr="00956D64">
        <w:rPr>
          <w:b/>
          <w:sz w:val="36"/>
          <w:szCs w:val="20"/>
          <w:lang w:val="de-DE" w:eastAsia="sv-SE"/>
        </w:rPr>
        <w:t>Aguéli</w:t>
      </w:r>
      <w:proofErr w:type="spellEnd"/>
      <w:r w:rsidRPr="00956D64">
        <w:rPr>
          <w:b/>
          <w:sz w:val="36"/>
          <w:szCs w:val="20"/>
          <w:lang w:val="de-DE" w:eastAsia="sv-SE"/>
        </w:rPr>
        <w:t xml:space="preserve"> und die Kunst </w:t>
      </w:r>
    </w:p>
    <w:p w:rsidR="00956D64" w:rsidRPr="00956D64" w:rsidRDefault="00956D64" w:rsidP="00956D64">
      <w:pPr>
        <w:spacing w:beforeLines="1" w:afterLines="1"/>
        <w:jc w:val="left"/>
        <w:rPr>
          <w:rFonts w:cs="Times New Roman"/>
          <w:sz w:val="20"/>
          <w:szCs w:val="20"/>
          <w:lang w:val="de-DE" w:eastAsia="sv-SE"/>
        </w:rPr>
      </w:pPr>
      <w:r w:rsidRPr="00956D64">
        <w:rPr>
          <w:rFonts w:cs="Times New Roman"/>
          <w:sz w:val="20"/>
          <w:szCs w:val="20"/>
          <w:lang w:val="de-DE" w:eastAsia="sv-SE"/>
        </w:rPr>
        <w:t xml:space="preserve">1912, während </w:t>
      </w:r>
      <w:proofErr w:type="spellStart"/>
      <w:r w:rsidRPr="00956D64">
        <w:rPr>
          <w:rFonts w:cs="Times New Roman"/>
          <w:sz w:val="20"/>
          <w:szCs w:val="20"/>
          <w:lang w:val="de-DE" w:eastAsia="sv-SE"/>
        </w:rPr>
        <w:t>Aguéli</w:t>
      </w:r>
      <w:proofErr w:type="spellEnd"/>
      <w:r w:rsidRPr="00956D64">
        <w:rPr>
          <w:rFonts w:cs="Times New Roman"/>
          <w:sz w:val="20"/>
          <w:szCs w:val="20"/>
          <w:lang w:val="de-DE" w:eastAsia="sv-SE"/>
        </w:rPr>
        <w:t xml:space="preserve"> in Paris lebte, begann er Artikel über zeitgenössische Kunst und Kunsttheorie zu verfassen. Zu seinen außergewöhnlichsten Texten zählt dabei ein Artikel, der sich mit </w:t>
      </w:r>
      <w:hyperlink r:id="rId108" w:history="1">
        <w:r w:rsidRPr="00956D64">
          <w:rPr>
            <w:rFonts w:cs="Times New Roman"/>
            <w:color w:val="0000FF"/>
            <w:sz w:val="20"/>
            <w:szCs w:val="20"/>
            <w:u w:val="single"/>
            <w:lang w:val="de-DE" w:eastAsia="sv-SE"/>
          </w:rPr>
          <w:t>Pablo Picasso</w:t>
        </w:r>
      </w:hyperlink>
      <w:r w:rsidRPr="00956D64">
        <w:rPr>
          <w:rFonts w:cs="Times New Roman"/>
          <w:sz w:val="20"/>
          <w:szCs w:val="20"/>
          <w:lang w:val="de-DE" w:eastAsia="sv-SE"/>
        </w:rPr>
        <w:t xml:space="preserve"> und dem </w:t>
      </w:r>
      <w:hyperlink r:id="rId109" w:history="1">
        <w:r w:rsidRPr="00956D64">
          <w:rPr>
            <w:rFonts w:cs="Times New Roman"/>
            <w:color w:val="0000FF"/>
            <w:sz w:val="20"/>
            <w:szCs w:val="20"/>
            <w:u w:val="single"/>
            <w:lang w:val="de-DE" w:eastAsia="sv-SE"/>
          </w:rPr>
          <w:t>Kubismus</w:t>
        </w:r>
      </w:hyperlink>
      <w:r w:rsidRPr="00956D64">
        <w:rPr>
          <w:rFonts w:cs="Times New Roman"/>
          <w:sz w:val="20"/>
          <w:szCs w:val="20"/>
          <w:lang w:val="de-DE" w:eastAsia="sv-SE"/>
        </w:rPr>
        <w:t xml:space="preserve"> auseinandersetzt.</w:t>
      </w:r>
      <w:hyperlink r:id="rId110" w:anchor="cite_note-24" w:history="1">
        <w:r w:rsidRPr="00956D64">
          <w:rPr>
            <w:rFonts w:cs="Times New Roman"/>
            <w:color w:val="0000FF"/>
            <w:sz w:val="20"/>
            <w:szCs w:val="20"/>
            <w:u w:val="single"/>
            <w:vertAlign w:val="superscript"/>
            <w:lang w:val="de-DE" w:eastAsia="sv-SE"/>
          </w:rPr>
          <w:t>[24]</w:t>
        </w:r>
      </w:hyperlink>
      <w:r w:rsidRPr="00956D64">
        <w:rPr>
          <w:rFonts w:cs="Times New Roman"/>
          <w:sz w:val="20"/>
          <w:szCs w:val="20"/>
          <w:lang w:val="de-DE" w:eastAsia="sv-SE"/>
        </w:rPr>
        <w:t xml:space="preserve"> Er erweckte das Interesse des prominenten Pariser Lyrikers und Kunstkritikers </w:t>
      </w:r>
      <w:hyperlink r:id="rId111" w:history="1">
        <w:r w:rsidRPr="00956D64">
          <w:rPr>
            <w:rFonts w:cs="Times New Roman"/>
            <w:color w:val="0000FF"/>
            <w:sz w:val="20"/>
            <w:szCs w:val="20"/>
            <w:u w:val="single"/>
            <w:lang w:val="de-DE" w:eastAsia="sv-SE"/>
          </w:rPr>
          <w:t>Guillaume Apollinaire</w:t>
        </w:r>
      </w:hyperlink>
      <w:r w:rsidRPr="00956D64">
        <w:rPr>
          <w:rFonts w:cs="Times New Roman"/>
          <w:sz w:val="20"/>
          <w:szCs w:val="20"/>
          <w:lang w:val="de-DE" w:eastAsia="sv-SE"/>
        </w:rPr>
        <w:t xml:space="preserve">, der sich vergeblich bemühte, </w:t>
      </w:r>
      <w:proofErr w:type="spellStart"/>
      <w:r w:rsidRPr="00956D64">
        <w:rPr>
          <w:rFonts w:cs="Times New Roman"/>
          <w:sz w:val="20"/>
          <w:szCs w:val="20"/>
          <w:lang w:val="de-DE" w:eastAsia="sv-SE"/>
        </w:rPr>
        <w:t>Aguéli</w:t>
      </w:r>
      <w:proofErr w:type="spellEnd"/>
      <w:r w:rsidRPr="00956D64">
        <w:rPr>
          <w:rFonts w:cs="Times New Roman"/>
          <w:sz w:val="20"/>
          <w:szCs w:val="20"/>
          <w:lang w:val="de-DE" w:eastAsia="sv-SE"/>
        </w:rPr>
        <w:t xml:space="preserve"> für eine Reihe gemeinsam erarbeiteter Texte über Kunstfragen zu gewinnen.</w:t>
      </w:r>
      <w:hyperlink r:id="rId112" w:anchor="cite_note-25" w:history="1">
        <w:r w:rsidRPr="00956D64">
          <w:rPr>
            <w:rFonts w:cs="Times New Roman"/>
            <w:color w:val="0000FF"/>
            <w:sz w:val="20"/>
            <w:szCs w:val="20"/>
            <w:u w:val="single"/>
            <w:vertAlign w:val="superscript"/>
            <w:lang w:val="de-DE" w:eastAsia="sv-SE"/>
          </w:rPr>
          <w:t>[25]</w:t>
        </w:r>
      </w:hyperlink>
      <w:r w:rsidRPr="00956D64">
        <w:rPr>
          <w:rFonts w:cs="Times New Roman"/>
          <w:sz w:val="20"/>
          <w:szCs w:val="20"/>
          <w:lang w:val="de-DE" w:eastAsia="sv-SE"/>
        </w:rPr>
        <w:t xml:space="preserve"> Später bemühte sich </w:t>
      </w:r>
      <w:proofErr w:type="spellStart"/>
      <w:r w:rsidRPr="00956D64">
        <w:rPr>
          <w:rFonts w:cs="Times New Roman"/>
          <w:sz w:val="20"/>
          <w:szCs w:val="20"/>
          <w:lang w:val="de-DE" w:eastAsia="sv-SE"/>
        </w:rPr>
        <w:t>Aguéli</w:t>
      </w:r>
      <w:proofErr w:type="spellEnd"/>
      <w:r w:rsidRPr="00956D64">
        <w:rPr>
          <w:rFonts w:cs="Times New Roman"/>
          <w:sz w:val="20"/>
          <w:szCs w:val="20"/>
          <w:lang w:val="de-DE" w:eastAsia="sv-SE"/>
        </w:rPr>
        <w:t xml:space="preserve">, Begegnungen seines Mentors Prinz Eugen mit Picasso und </w:t>
      </w:r>
      <w:hyperlink r:id="rId113" w:history="1">
        <w:r w:rsidRPr="00956D64">
          <w:rPr>
            <w:rFonts w:cs="Times New Roman"/>
            <w:color w:val="0000FF"/>
            <w:sz w:val="20"/>
            <w:szCs w:val="20"/>
            <w:u w:val="single"/>
            <w:lang w:val="de-DE" w:eastAsia="sv-SE"/>
          </w:rPr>
          <w:t>Matisse</w:t>
        </w:r>
      </w:hyperlink>
      <w:r w:rsidRPr="00956D64">
        <w:rPr>
          <w:rFonts w:cs="Times New Roman"/>
          <w:sz w:val="20"/>
          <w:szCs w:val="20"/>
          <w:lang w:val="de-DE" w:eastAsia="sv-SE"/>
        </w:rPr>
        <w:t xml:space="preserve"> zu ermöglichen.</w:t>
      </w:r>
      <w:hyperlink r:id="rId114" w:anchor="cite_note-26" w:history="1">
        <w:r w:rsidRPr="00956D64">
          <w:rPr>
            <w:rFonts w:cs="Times New Roman"/>
            <w:color w:val="0000FF"/>
            <w:sz w:val="20"/>
            <w:szCs w:val="20"/>
            <w:u w:val="single"/>
            <w:vertAlign w:val="superscript"/>
            <w:lang w:val="de-DE" w:eastAsia="sv-SE"/>
          </w:rPr>
          <w:t>[26]</w:t>
        </w:r>
      </w:hyperlink>
    </w:p>
    <w:p w:rsidR="00956D64" w:rsidRPr="00956D64" w:rsidRDefault="00956D64" w:rsidP="00956D64">
      <w:pPr>
        <w:spacing w:beforeLines="1" w:afterLines="1"/>
        <w:jc w:val="left"/>
        <w:outlineLvl w:val="1"/>
        <w:rPr>
          <w:b/>
          <w:sz w:val="36"/>
          <w:szCs w:val="20"/>
          <w:lang w:val="de-DE" w:eastAsia="sv-SE"/>
        </w:rPr>
      </w:pPr>
      <w:proofErr w:type="spellStart"/>
      <w:r w:rsidRPr="00956D64">
        <w:rPr>
          <w:b/>
          <w:sz w:val="36"/>
          <w:szCs w:val="20"/>
          <w:lang w:val="de-DE" w:eastAsia="sv-SE"/>
        </w:rPr>
        <w:t>Aguélis</w:t>
      </w:r>
      <w:proofErr w:type="spellEnd"/>
      <w:r w:rsidRPr="00956D64">
        <w:rPr>
          <w:b/>
          <w:sz w:val="36"/>
          <w:szCs w:val="20"/>
          <w:lang w:val="de-DE" w:eastAsia="sv-SE"/>
        </w:rPr>
        <w:t xml:space="preserve"> Erbe </w:t>
      </w:r>
    </w:p>
    <w:p w:rsidR="00956D64" w:rsidRPr="00956D64" w:rsidRDefault="00956D64" w:rsidP="00956D64">
      <w:pPr>
        <w:spacing w:after="0"/>
        <w:jc w:val="left"/>
        <w:rPr>
          <w:sz w:val="20"/>
          <w:szCs w:val="20"/>
          <w:lang w:val="de-DE" w:eastAsia="sv-SE"/>
        </w:rPr>
      </w:pPr>
      <w:r>
        <w:rPr>
          <w:noProof/>
          <w:color w:val="0000FF"/>
          <w:sz w:val="20"/>
          <w:szCs w:val="20"/>
          <w:lang w:eastAsia="sv-SE"/>
        </w:rPr>
        <w:drawing>
          <wp:inline distT="0" distB="0" distL="0" distR="0">
            <wp:extent cx="2796540" cy="2094865"/>
            <wp:effectExtent l="25400" t="0" r="0" b="0"/>
            <wp:docPr id="7" name="Bild 7" descr="http://upload.wikimedia.org/wikipedia/commons/thumb/4/41/Ivan_agueli%27s_gravestone_in_sala_sweden_oct_1st_2006.jpg/220px-Ivan_agueli%27s_gravestone_in_sala_sweden_oct_1st_2006.jpg">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4/41/Ivan_agueli%27s_gravestone_in_sala_sweden_oct_1st_2006.jpg/220px-Ivan_agueli%27s_gravestone_in_sala_sweden_oct_1st_2006.jpg">
                      <a:hlinkClick r:id="rId115"/>
                    </pic:cNvPr>
                    <pic:cNvPicPr>
                      <a:picLocks noChangeAspect="1" noChangeArrowheads="1"/>
                    </pic:cNvPicPr>
                  </pic:nvPicPr>
                  <pic:blipFill>
                    <a:blip r:embed="rId116"/>
                    <a:srcRect/>
                    <a:stretch>
                      <a:fillRect/>
                    </a:stretch>
                  </pic:blipFill>
                  <pic:spPr bwMode="auto">
                    <a:xfrm>
                      <a:off x="0" y="0"/>
                      <a:ext cx="2796540" cy="2094865"/>
                    </a:xfrm>
                    <a:prstGeom prst="rect">
                      <a:avLst/>
                    </a:prstGeom>
                    <a:noFill/>
                    <a:ln w="9525">
                      <a:noFill/>
                      <a:miter lim="800000"/>
                      <a:headEnd/>
                      <a:tailEnd/>
                    </a:ln>
                  </pic:spPr>
                </pic:pic>
              </a:graphicData>
            </a:graphic>
          </wp:inline>
        </w:drawing>
      </w:r>
    </w:p>
    <w:p w:rsidR="00956D64" w:rsidRPr="00956D64" w:rsidRDefault="00956D64" w:rsidP="00956D64">
      <w:pPr>
        <w:spacing w:after="0"/>
        <w:jc w:val="left"/>
        <w:rPr>
          <w:sz w:val="20"/>
          <w:szCs w:val="20"/>
          <w:lang w:val="de-DE" w:eastAsia="sv-SE"/>
        </w:rPr>
      </w:pPr>
      <w:r>
        <w:rPr>
          <w:noProof/>
          <w:color w:val="0000FF"/>
          <w:sz w:val="20"/>
          <w:szCs w:val="20"/>
          <w:lang w:eastAsia="sv-SE"/>
        </w:rPr>
        <w:drawing>
          <wp:inline distT="0" distB="0" distL="0" distR="0">
            <wp:extent cx="191135" cy="138430"/>
            <wp:effectExtent l="25400" t="0" r="12065" b="0"/>
            <wp:docPr id="8" name="Bild 8" descr="http://bits.wikimedia.org/static-1.21wmf6/skins/common/images/magnify-clip.png">
              <a:hlinkClick xmlns:a="http://schemas.openxmlformats.org/drawingml/2006/main" r:id="rId115" tooltip="&quot;vergrößern und Informationen zum Bild anzei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its.wikimedia.org/static-1.21wmf6/skins/common/images/magnify-clip.png">
                      <a:hlinkClick r:id="rId115" tooltip="&quot;vergrößern und Informationen zum Bild anzeigen&quot;"/>
                    </pic:cNvPr>
                    <pic:cNvPicPr>
                      <a:picLocks noChangeAspect="1" noChangeArrowheads="1"/>
                    </pic:cNvPicPr>
                  </pic:nvPicPr>
                  <pic:blipFill>
                    <a:blip r:embed="rId9"/>
                    <a:srcRect/>
                    <a:stretch>
                      <a:fillRect/>
                    </a:stretch>
                  </pic:blipFill>
                  <pic:spPr bwMode="auto">
                    <a:xfrm>
                      <a:off x="0" y="0"/>
                      <a:ext cx="191135" cy="138430"/>
                    </a:xfrm>
                    <a:prstGeom prst="rect">
                      <a:avLst/>
                    </a:prstGeom>
                    <a:noFill/>
                    <a:ln w="9525">
                      <a:noFill/>
                      <a:miter lim="800000"/>
                      <a:headEnd/>
                      <a:tailEnd/>
                    </a:ln>
                  </pic:spPr>
                </pic:pic>
              </a:graphicData>
            </a:graphic>
          </wp:inline>
        </w:drawing>
      </w:r>
    </w:p>
    <w:p w:rsidR="00956D64" w:rsidRPr="00956D64" w:rsidRDefault="00956D64" w:rsidP="00956D64">
      <w:pPr>
        <w:spacing w:after="0"/>
        <w:jc w:val="left"/>
        <w:rPr>
          <w:sz w:val="20"/>
          <w:szCs w:val="20"/>
          <w:lang w:val="de-DE" w:eastAsia="sv-SE"/>
        </w:rPr>
      </w:pPr>
      <w:proofErr w:type="spellStart"/>
      <w:r w:rsidRPr="00956D64">
        <w:rPr>
          <w:sz w:val="20"/>
          <w:szCs w:val="20"/>
          <w:lang w:val="de-DE" w:eastAsia="sv-SE"/>
        </w:rPr>
        <w:t>Aguélis</w:t>
      </w:r>
      <w:proofErr w:type="spellEnd"/>
      <w:r w:rsidRPr="00956D64">
        <w:rPr>
          <w:sz w:val="20"/>
          <w:szCs w:val="20"/>
          <w:lang w:val="de-DE" w:eastAsia="sv-SE"/>
        </w:rPr>
        <w:t xml:space="preserve"> Grabstein</w:t>
      </w:r>
    </w:p>
    <w:p w:rsidR="00956D64" w:rsidRPr="00956D64" w:rsidRDefault="00956D64" w:rsidP="00956D64">
      <w:pPr>
        <w:spacing w:after="0"/>
        <w:jc w:val="left"/>
        <w:rPr>
          <w:sz w:val="20"/>
          <w:szCs w:val="20"/>
          <w:lang w:val="de-DE" w:eastAsia="sv-SE"/>
        </w:rPr>
      </w:pPr>
      <w:r>
        <w:rPr>
          <w:noProof/>
          <w:color w:val="0000FF"/>
          <w:sz w:val="20"/>
          <w:szCs w:val="20"/>
          <w:lang w:eastAsia="sv-SE"/>
        </w:rPr>
        <w:drawing>
          <wp:inline distT="0" distB="0" distL="0" distR="0">
            <wp:extent cx="2796540" cy="2094865"/>
            <wp:effectExtent l="25400" t="0" r="0" b="0"/>
            <wp:docPr id="9" name="Bild 9" descr="http://upload.wikimedia.org/wikipedia/commons/thumb/4/47/Sala_font%C3%A4n_bild_3.JPG/220px-Sala_font%C3%A4n_bild_3.JPG">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4/47/Sala_font%C3%A4n_bild_3.JPG/220px-Sala_font%C3%A4n_bild_3.JPG">
                      <a:hlinkClick r:id="rId117"/>
                    </pic:cNvPr>
                    <pic:cNvPicPr>
                      <a:picLocks noChangeAspect="1" noChangeArrowheads="1"/>
                    </pic:cNvPicPr>
                  </pic:nvPicPr>
                  <pic:blipFill>
                    <a:blip r:embed="rId118"/>
                    <a:srcRect/>
                    <a:stretch>
                      <a:fillRect/>
                    </a:stretch>
                  </pic:blipFill>
                  <pic:spPr bwMode="auto">
                    <a:xfrm>
                      <a:off x="0" y="0"/>
                      <a:ext cx="2796540" cy="2094865"/>
                    </a:xfrm>
                    <a:prstGeom prst="rect">
                      <a:avLst/>
                    </a:prstGeom>
                    <a:noFill/>
                    <a:ln w="9525">
                      <a:noFill/>
                      <a:miter lim="800000"/>
                      <a:headEnd/>
                      <a:tailEnd/>
                    </a:ln>
                  </pic:spPr>
                </pic:pic>
              </a:graphicData>
            </a:graphic>
          </wp:inline>
        </w:drawing>
      </w:r>
    </w:p>
    <w:p w:rsidR="00956D64" w:rsidRPr="00956D64" w:rsidRDefault="00956D64" w:rsidP="00956D64">
      <w:pPr>
        <w:spacing w:after="0"/>
        <w:jc w:val="left"/>
        <w:rPr>
          <w:sz w:val="20"/>
          <w:szCs w:val="20"/>
          <w:lang w:val="de-DE" w:eastAsia="sv-SE"/>
        </w:rPr>
      </w:pPr>
      <w:r>
        <w:rPr>
          <w:noProof/>
          <w:color w:val="0000FF"/>
          <w:sz w:val="20"/>
          <w:szCs w:val="20"/>
          <w:lang w:eastAsia="sv-SE"/>
        </w:rPr>
        <w:drawing>
          <wp:inline distT="0" distB="0" distL="0" distR="0">
            <wp:extent cx="191135" cy="138430"/>
            <wp:effectExtent l="25400" t="0" r="12065" b="0"/>
            <wp:docPr id="10" name="Bild 10" descr="http://bits.wikimedia.org/static-1.21wmf6/skins/common/images/magnify-clip.png">
              <a:hlinkClick xmlns:a="http://schemas.openxmlformats.org/drawingml/2006/main" r:id="rId117" tooltip="&quot;vergrößern und Informationen zum Bild anzei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its.wikimedia.org/static-1.21wmf6/skins/common/images/magnify-clip.png">
                      <a:hlinkClick r:id="rId117" tooltip="&quot;vergrößern und Informationen zum Bild anzeigen&quot;"/>
                    </pic:cNvPr>
                    <pic:cNvPicPr>
                      <a:picLocks noChangeAspect="1" noChangeArrowheads="1"/>
                    </pic:cNvPicPr>
                  </pic:nvPicPr>
                  <pic:blipFill>
                    <a:blip r:embed="rId9"/>
                    <a:srcRect/>
                    <a:stretch>
                      <a:fillRect/>
                    </a:stretch>
                  </pic:blipFill>
                  <pic:spPr bwMode="auto">
                    <a:xfrm>
                      <a:off x="0" y="0"/>
                      <a:ext cx="191135" cy="138430"/>
                    </a:xfrm>
                    <a:prstGeom prst="rect">
                      <a:avLst/>
                    </a:prstGeom>
                    <a:noFill/>
                    <a:ln w="9525">
                      <a:noFill/>
                      <a:miter lim="800000"/>
                      <a:headEnd/>
                      <a:tailEnd/>
                    </a:ln>
                  </pic:spPr>
                </pic:pic>
              </a:graphicData>
            </a:graphic>
          </wp:inline>
        </w:drawing>
      </w:r>
    </w:p>
    <w:p w:rsidR="00956D64" w:rsidRPr="00956D64" w:rsidRDefault="00956D64" w:rsidP="00956D64">
      <w:pPr>
        <w:spacing w:after="0"/>
        <w:jc w:val="left"/>
        <w:rPr>
          <w:sz w:val="20"/>
          <w:szCs w:val="20"/>
          <w:lang w:val="de-DE" w:eastAsia="sv-SE"/>
        </w:rPr>
      </w:pPr>
      <w:proofErr w:type="spellStart"/>
      <w:r w:rsidRPr="00956D64">
        <w:rPr>
          <w:sz w:val="20"/>
          <w:szCs w:val="20"/>
          <w:lang w:val="de-DE" w:eastAsia="sv-SE"/>
        </w:rPr>
        <w:t>Ivan-Aguéli-Platz</w:t>
      </w:r>
      <w:proofErr w:type="spellEnd"/>
      <w:r w:rsidRPr="00956D64">
        <w:rPr>
          <w:sz w:val="20"/>
          <w:szCs w:val="20"/>
          <w:lang w:val="de-DE" w:eastAsia="sv-SE"/>
        </w:rPr>
        <w:t xml:space="preserve"> in </w:t>
      </w:r>
      <w:hyperlink r:id="rId119" w:history="1">
        <w:proofErr w:type="spellStart"/>
        <w:r w:rsidRPr="00956D64">
          <w:rPr>
            <w:color w:val="0000FF"/>
            <w:sz w:val="20"/>
            <w:szCs w:val="20"/>
            <w:u w:val="single"/>
            <w:lang w:val="de-DE" w:eastAsia="sv-SE"/>
          </w:rPr>
          <w:t>Sala</w:t>
        </w:r>
        <w:proofErr w:type="spellEnd"/>
      </w:hyperlink>
      <w:r w:rsidRPr="00956D64">
        <w:rPr>
          <w:sz w:val="20"/>
          <w:szCs w:val="20"/>
          <w:lang w:val="de-DE" w:eastAsia="sv-SE"/>
        </w:rPr>
        <w:t>.</w:t>
      </w:r>
    </w:p>
    <w:p w:rsidR="00956D64" w:rsidRPr="00956D64" w:rsidRDefault="00956D64" w:rsidP="00956D64">
      <w:pPr>
        <w:spacing w:beforeLines="1" w:afterLines="1"/>
        <w:jc w:val="left"/>
        <w:rPr>
          <w:rFonts w:cs="Times New Roman"/>
          <w:sz w:val="20"/>
          <w:szCs w:val="20"/>
          <w:lang w:val="de-DE" w:eastAsia="sv-SE"/>
        </w:rPr>
      </w:pPr>
      <w:r w:rsidRPr="00956D64">
        <w:rPr>
          <w:rFonts w:cs="Times New Roman"/>
          <w:sz w:val="20"/>
          <w:szCs w:val="20"/>
          <w:lang w:val="de-DE" w:eastAsia="sv-SE"/>
        </w:rPr>
        <w:t xml:space="preserve">In Schweden wird </w:t>
      </w:r>
      <w:proofErr w:type="spellStart"/>
      <w:r w:rsidRPr="00956D64">
        <w:rPr>
          <w:rFonts w:cs="Times New Roman"/>
          <w:sz w:val="20"/>
          <w:szCs w:val="20"/>
          <w:lang w:val="de-DE" w:eastAsia="sv-SE"/>
        </w:rPr>
        <w:t>Aguéli</w:t>
      </w:r>
      <w:proofErr w:type="spellEnd"/>
      <w:r w:rsidRPr="00956D64">
        <w:rPr>
          <w:rFonts w:cs="Times New Roman"/>
          <w:sz w:val="20"/>
          <w:szCs w:val="20"/>
          <w:lang w:val="de-DE" w:eastAsia="sv-SE"/>
        </w:rPr>
        <w:t xml:space="preserve"> zu den herausragenden Vertretern zeitgenössischer Malerei gezählt. Viele seiner Gemälde finden sich im </w:t>
      </w:r>
      <w:hyperlink r:id="rId120" w:history="1">
        <w:r w:rsidRPr="00956D64">
          <w:rPr>
            <w:rFonts w:cs="Times New Roman"/>
            <w:color w:val="0000FF"/>
            <w:sz w:val="20"/>
            <w:szCs w:val="20"/>
            <w:u w:val="single"/>
            <w:lang w:val="de-DE" w:eastAsia="sv-SE"/>
          </w:rPr>
          <w:t>Schwedischen Nationalmuseum</w:t>
        </w:r>
      </w:hyperlink>
      <w:r w:rsidRPr="00956D64">
        <w:rPr>
          <w:rFonts w:cs="Times New Roman"/>
          <w:sz w:val="20"/>
          <w:szCs w:val="20"/>
          <w:lang w:val="de-DE" w:eastAsia="sv-SE"/>
        </w:rPr>
        <w:t xml:space="preserve">, Stockholm, im </w:t>
      </w:r>
      <w:hyperlink r:id="rId121" w:history="1">
        <w:r w:rsidRPr="00956D64">
          <w:rPr>
            <w:rFonts w:cs="Times New Roman"/>
            <w:color w:val="0000FF"/>
            <w:sz w:val="20"/>
            <w:szCs w:val="20"/>
            <w:u w:val="single"/>
            <w:lang w:val="de-DE" w:eastAsia="sv-SE"/>
          </w:rPr>
          <w:t>Museum of Modern Art</w:t>
        </w:r>
      </w:hyperlink>
      <w:r w:rsidRPr="00956D64">
        <w:rPr>
          <w:rFonts w:cs="Times New Roman"/>
          <w:sz w:val="20"/>
          <w:szCs w:val="20"/>
          <w:lang w:val="de-DE" w:eastAsia="sv-SE"/>
        </w:rPr>
        <w:t xml:space="preserve">, New York und im </w:t>
      </w:r>
      <w:proofErr w:type="spellStart"/>
      <w:r w:rsidRPr="00956D64">
        <w:rPr>
          <w:rFonts w:cs="Times New Roman"/>
          <w:sz w:val="20"/>
          <w:szCs w:val="20"/>
          <w:lang w:val="de-DE" w:eastAsia="sv-SE"/>
        </w:rPr>
        <w:t>Aguélimuseet</w:t>
      </w:r>
      <w:proofErr w:type="spellEnd"/>
      <w:r w:rsidRPr="00956D64">
        <w:rPr>
          <w:rFonts w:cs="Times New Roman"/>
          <w:sz w:val="20"/>
          <w:szCs w:val="20"/>
          <w:lang w:val="de-DE" w:eastAsia="sv-SE"/>
        </w:rPr>
        <w:t xml:space="preserve">, </w:t>
      </w:r>
      <w:proofErr w:type="spellStart"/>
      <w:r w:rsidRPr="00956D64">
        <w:rPr>
          <w:rFonts w:cs="Times New Roman"/>
          <w:sz w:val="20"/>
          <w:szCs w:val="20"/>
          <w:lang w:val="de-DE" w:eastAsia="sv-SE"/>
        </w:rPr>
        <w:t>Sala</w:t>
      </w:r>
      <w:proofErr w:type="spellEnd"/>
      <w:r w:rsidRPr="00956D64">
        <w:rPr>
          <w:rFonts w:cs="Times New Roman"/>
          <w:sz w:val="20"/>
          <w:szCs w:val="20"/>
          <w:lang w:val="de-DE" w:eastAsia="sv-SE"/>
        </w:rPr>
        <w:t xml:space="preserve">. Seine Bedeutung wurde 1969 unterstrichen, als die schwedische Post anlässlich des 100. Geburtstages </w:t>
      </w:r>
      <w:proofErr w:type="spellStart"/>
      <w:r w:rsidRPr="00956D64">
        <w:rPr>
          <w:rFonts w:cs="Times New Roman"/>
          <w:sz w:val="20"/>
          <w:szCs w:val="20"/>
          <w:lang w:val="de-DE" w:eastAsia="sv-SE"/>
        </w:rPr>
        <w:t>Aguélis</w:t>
      </w:r>
      <w:proofErr w:type="spellEnd"/>
      <w:r w:rsidRPr="00956D64">
        <w:rPr>
          <w:rFonts w:cs="Times New Roman"/>
          <w:sz w:val="20"/>
          <w:szCs w:val="20"/>
          <w:lang w:val="de-DE" w:eastAsia="sv-SE"/>
        </w:rPr>
        <w:t xml:space="preserve"> sechs Briefmarken</w:t>
      </w:r>
      <w:hyperlink r:id="rId122" w:anchor="cite_note-27" w:history="1">
        <w:r w:rsidRPr="00956D64">
          <w:rPr>
            <w:rFonts w:cs="Times New Roman"/>
            <w:color w:val="0000FF"/>
            <w:sz w:val="20"/>
            <w:szCs w:val="20"/>
            <w:u w:val="single"/>
            <w:vertAlign w:val="superscript"/>
            <w:lang w:val="de-DE" w:eastAsia="sv-SE"/>
          </w:rPr>
          <w:t>[27]</w:t>
        </w:r>
      </w:hyperlink>
      <w:r w:rsidRPr="00956D64">
        <w:rPr>
          <w:rFonts w:cs="Times New Roman"/>
          <w:sz w:val="20"/>
          <w:szCs w:val="20"/>
          <w:lang w:val="de-DE" w:eastAsia="sv-SE"/>
        </w:rPr>
        <w:t xml:space="preserve"> herausbrachte, die Gemälde </w:t>
      </w:r>
      <w:proofErr w:type="spellStart"/>
      <w:r w:rsidRPr="00956D64">
        <w:rPr>
          <w:rFonts w:cs="Times New Roman"/>
          <w:sz w:val="20"/>
          <w:szCs w:val="20"/>
          <w:lang w:val="de-DE" w:eastAsia="sv-SE"/>
        </w:rPr>
        <w:t>Aguélis</w:t>
      </w:r>
      <w:proofErr w:type="spellEnd"/>
      <w:r w:rsidRPr="00956D64">
        <w:rPr>
          <w:rFonts w:cs="Times New Roman"/>
          <w:sz w:val="20"/>
          <w:szCs w:val="20"/>
          <w:lang w:val="de-DE" w:eastAsia="sv-SE"/>
        </w:rPr>
        <w:t xml:space="preserve"> zeigen.</w:t>
      </w:r>
    </w:p>
    <w:p w:rsidR="00956D64" w:rsidRPr="00956D64" w:rsidRDefault="00956D64" w:rsidP="00956D64">
      <w:pPr>
        <w:spacing w:beforeLines="1" w:afterLines="1"/>
        <w:jc w:val="left"/>
        <w:rPr>
          <w:rFonts w:cs="Times New Roman"/>
          <w:sz w:val="20"/>
          <w:szCs w:val="20"/>
          <w:lang w:val="de-DE" w:eastAsia="sv-SE"/>
        </w:rPr>
      </w:pPr>
      <w:proofErr w:type="spellStart"/>
      <w:r w:rsidRPr="00956D64">
        <w:rPr>
          <w:rFonts w:cs="Times New Roman"/>
          <w:sz w:val="20"/>
          <w:szCs w:val="20"/>
          <w:lang w:val="de-DE" w:eastAsia="sv-SE"/>
        </w:rPr>
        <w:t>Aguélis</w:t>
      </w:r>
      <w:proofErr w:type="spellEnd"/>
      <w:r w:rsidRPr="00956D64">
        <w:rPr>
          <w:rFonts w:cs="Times New Roman"/>
          <w:sz w:val="20"/>
          <w:szCs w:val="20"/>
          <w:lang w:val="de-DE" w:eastAsia="sv-SE"/>
        </w:rPr>
        <w:t xml:space="preserve"> sterbliche Überreste wurden 1981 von Barcelona nach </w:t>
      </w:r>
      <w:proofErr w:type="spellStart"/>
      <w:r w:rsidRPr="00956D64">
        <w:rPr>
          <w:rFonts w:cs="Times New Roman"/>
          <w:sz w:val="20"/>
          <w:szCs w:val="20"/>
          <w:lang w:val="de-DE" w:eastAsia="sv-SE"/>
        </w:rPr>
        <w:t>Sala</w:t>
      </w:r>
      <w:proofErr w:type="spellEnd"/>
      <w:r w:rsidRPr="00956D64">
        <w:rPr>
          <w:rFonts w:cs="Times New Roman"/>
          <w:sz w:val="20"/>
          <w:szCs w:val="20"/>
          <w:lang w:val="de-DE" w:eastAsia="sv-SE"/>
        </w:rPr>
        <w:t xml:space="preserve"> überführt, wo sie nach islamischen Riten unweit der Kristina-Kirche beigesetzt wurden. In </w:t>
      </w:r>
      <w:proofErr w:type="spellStart"/>
      <w:r w:rsidRPr="00956D64">
        <w:rPr>
          <w:rFonts w:cs="Times New Roman"/>
          <w:sz w:val="20"/>
          <w:szCs w:val="20"/>
          <w:lang w:val="de-DE" w:eastAsia="sv-SE"/>
        </w:rPr>
        <w:t>Sala</w:t>
      </w:r>
      <w:proofErr w:type="spellEnd"/>
      <w:r w:rsidRPr="00956D64">
        <w:rPr>
          <w:rFonts w:cs="Times New Roman"/>
          <w:sz w:val="20"/>
          <w:szCs w:val="20"/>
          <w:lang w:val="de-DE" w:eastAsia="sv-SE"/>
        </w:rPr>
        <w:t xml:space="preserve"> befindet sich auch das </w:t>
      </w:r>
      <w:proofErr w:type="spellStart"/>
      <w:r w:rsidRPr="00956D64">
        <w:rPr>
          <w:rFonts w:cs="Times New Roman"/>
          <w:i/>
          <w:sz w:val="20"/>
          <w:szCs w:val="20"/>
          <w:lang w:val="de-DE" w:eastAsia="sv-SE"/>
        </w:rPr>
        <w:t>Aguéli</w:t>
      </w:r>
      <w:proofErr w:type="spellEnd"/>
      <w:r w:rsidRPr="00956D64">
        <w:rPr>
          <w:rFonts w:cs="Times New Roman"/>
          <w:i/>
          <w:sz w:val="20"/>
          <w:szCs w:val="20"/>
          <w:lang w:val="de-DE" w:eastAsia="sv-SE"/>
        </w:rPr>
        <w:t xml:space="preserve"> Museum</w:t>
      </w:r>
      <w:r w:rsidRPr="00956D64">
        <w:rPr>
          <w:rFonts w:cs="Times New Roman"/>
          <w:sz w:val="20"/>
          <w:szCs w:val="20"/>
          <w:lang w:val="de-DE" w:eastAsia="sv-SE"/>
        </w:rPr>
        <w:t xml:space="preserve"> mit der umfangreichsten Sammlung von Kunstwerken </w:t>
      </w:r>
      <w:proofErr w:type="spellStart"/>
      <w:r w:rsidRPr="00956D64">
        <w:rPr>
          <w:rFonts w:cs="Times New Roman"/>
          <w:sz w:val="20"/>
          <w:szCs w:val="20"/>
          <w:lang w:val="de-DE" w:eastAsia="sv-SE"/>
        </w:rPr>
        <w:t>Aguélis</w:t>
      </w:r>
      <w:proofErr w:type="spellEnd"/>
      <w:r w:rsidRPr="00956D64">
        <w:rPr>
          <w:rFonts w:cs="Times New Roman"/>
          <w:sz w:val="20"/>
          <w:szCs w:val="20"/>
          <w:lang w:val="de-DE" w:eastAsia="sv-SE"/>
        </w:rPr>
        <w:t xml:space="preserve">. Weiter sind in </w:t>
      </w:r>
      <w:proofErr w:type="spellStart"/>
      <w:r w:rsidRPr="00956D64">
        <w:rPr>
          <w:rFonts w:cs="Times New Roman"/>
          <w:sz w:val="20"/>
          <w:szCs w:val="20"/>
          <w:lang w:val="de-DE" w:eastAsia="sv-SE"/>
        </w:rPr>
        <w:t>Sala</w:t>
      </w:r>
      <w:proofErr w:type="spellEnd"/>
      <w:r w:rsidRPr="00956D64">
        <w:rPr>
          <w:rFonts w:cs="Times New Roman"/>
          <w:sz w:val="20"/>
          <w:szCs w:val="20"/>
          <w:lang w:val="de-DE" w:eastAsia="sv-SE"/>
        </w:rPr>
        <w:t xml:space="preserve"> ein Platz, ein Denkmal, ein Park und eine Straße nach </w:t>
      </w:r>
      <w:proofErr w:type="spellStart"/>
      <w:r w:rsidRPr="00956D64">
        <w:rPr>
          <w:rFonts w:cs="Times New Roman"/>
          <w:sz w:val="20"/>
          <w:szCs w:val="20"/>
          <w:lang w:val="de-DE" w:eastAsia="sv-SE"/>
        </w:rPr>
        <w:t>Aguéli</w:t>
      </w:r>
      <w:proofErr w:type="spellEnd"/>
      <w:r w:rsidRPr="00956D64">
        <w:rPr>
          <w:rFonts w:cs="Times New Roman"/>
          <w:sz w:val="20"/>
          <w:szCs w:val="20"/>
          <w:lang w:val="de-DE" w:eastAsia="sv-SE"/>
        </w:rPr>
        <w:t xml:space="preserve"> benannt.</w:t>
      </w:r>
    </w:p>
    <w:p w:rsidR="00956D64" w:rsidRPr="00956D64" w:rsidRDefault="00956D64" w:rsidP="00956D64">
      <w:pPr>
        <w:spacing w:beforeLines="1" w:afterLines="1"/>
        <w:jc w:val="left"/>
        <w:rPr>
          <w:rFonts w:cs="Times New Roman"/>
          <w:sz w:val="20"/>
          <w:szCs w:val="20"/>
          <w:lang w:val="de-DE" w:eastAsia="sv-SE"/>
        </w:rPr>
      </w:pPr>
      <w:r w:rsidRPr="00956D64">
        <w:rPr>
          <w:rFonts w:cs="Times New Roman"/>
          <w:sz w:val="20"/>
          <w:szCs w:val="20"/>
          <w:lang w:val="de-DE" w:eastAsia="sv-SE"/>
        </w:rPr>
        <w:t xml:space="preserve">Unter der Schirmherrschaft des schwedischen Königs </w:t>
      </w:r>
      <w:hyperlink r:id="rId123" w:history="1">
        <w:r w:rsidRPr="00956D64">
          <w:rPr>
            <w:rFonts w:cs="Times New Roman"/>
            <w:color w:val="0000FF"/>
            <w:sz w:val="20"/>
            <w:szCs w:val="20"/>
            <w:u w:val="single"/>
            <w:lang w:val="de-DE" w:eastAsia="sv-SE"/>
          </w:rPr>
          <w:t>Carl XVI. Gustaf</w:t>
        </w:r>
      </w:hyperlink>
      <w:r w:rsidRPr="00956D64">
        <w:rPr>
          <w:rFonts w:cs="Times New Roman"/>
          <w:sz w:val="20"/>
          <w:szCs w:val="20"/>
          <w:lang w:val="de-DE" w:eastAsia="sv-SE"/>
        </w:rPr>
        <w:t xml:space="preserve"> wurde 2006 in der Stockholmer Villa </w:t>
      </w:r>
      <w:hyperlink r:id="rId124" w:history="1">
        <w:proofErr w:type="spellStart"/>
        <w:r w:rsidRPr="00956D64">
          <w:rPr>
            <w:rFonts w:cs="Times New Roman"/>
            <w:color w:val="0000FF"/>
            <w:sz w:val="20"/>
            <w:szCs w:val="20"/>
            <w:u w:val="single"/>
            <w:lang w:val="de-DE" w:eastAsia="sv-SE"/>
          </w:rPr>
          <w:t>Waldemarsudde</w:t>
        </w:r>
        <w:proofErr w:type="spellEnd"/>
      </w:hyperlink>
      <w:r w:rsidRPr="00956D64">
        <w:rPr>
          <w:rFonts w:cs="Times New Roman"/>
          <w:sz w:val="20"/>
          <w:szCs w:val="20"/>
          <w:lang w:val="de-DE" w:eastAsia="sv-SE"/>
        </w:rPr>
        <w:t xml:space="preserve"> erneut eine Ausstellung gezeigt, die dieses Mal neben dem Kunstschaffen </w:t>
      </w:r>
      <w:proofErr w:type="spellStart"/>
      <w:r w:rsidRPr="00956D64">
        <w:rPr>
          <w:rFonts w:cs="Times New Roman"/>
          <w:sz w:val="20"/>
          <w:szCs w:val="20"/>
          <w:lang w:val="de-DE" w:eastAsia="sv-SE"/>
        </w:rPr>
        <w:t>Aguélis</w:t>
      </w:r>
      <w:proofErr w:type="spellEnd"/>
      <w:r w:rsidRPr="00956D64">
        <w:rPr>
          <w:rFonts w:cs="Times New Roman"/>
          <w:sz w:val="20"/>
          <w:szCs w:val="20"/>
          <w:lang w:val="de-DE" w:eastAsia="sv-SE"/>
        </w:rPr>
        <w:t xml:space="preserve"> auch sein muslimisches Erbe würdigte.</w:t>
      </w:r>
    </w:p>
    <w:p w:rsidR="00956D64" w:rsidRPr="00956D64" w:rsidRDefault="00956D64" w:rsidP="00956D64">
      <w:pPr>
        <w:spacing w:beforeLines="1" w:afterLines="1"/>
        <w:jc w:val="left"/>
        <w:rPr>
          <w:rFonts w:cs="Times New Roman"/>
          <w:sz w:val="20"/>
          <w:szCs w:val="20"/>
          <w:lang w:val="de-DE" w:eastAsia="sv-SE"/>
        </w:rPr>
      </w:pPr>
      <w:r w:rsidRPr="00956D64">
        <w:rPr>
          <w:rFonts w:cs="Times New Roman"/>
          <w:sz w:val="20"/>
          <w:szCs w:val="20"/>
          <w:lang w:val="de-DE" w:eastAsia="sv-SE"/>
        </w:rPr>
        <w:t xml:space="preserve">Sufis hatten </w:t>
      </w:r>
      <w:proofErr w:type="spellStart"/>
      <w:r w:rsidRPr="00956D64">
        <w:rPr>
          <w:rFonts w:cs="Times New Roman"/>
          <w:sz w:val="20"/>
          <w:szCs w:val="20"/>
          <w:lang w:val="de-DE" w:eastAsia="sv-SE"/>
        </w:rPr>
        <w:t>Aguéli</w:t>
      </w:r>
      <w:proofErr w:type="spellEnd"/>
      <w:r w:rsidRPr="00956D64">
        <w:rPr>
          <w:rFonts w:cs="Times New Roman"/>
          <w:sz w:val="20"/>
          <w:szCs w:val="20"/>
          <w:lang w:val="de-DE" w:eastAsia="sv-SE"/>
        </w:rPr>
        <w:t xml:space="preserve"> nach seinem Tod den Titel </w:t>
      </w:r>
      <w:proofErr w:type="spellStart"/>
      <w:r w:rsidRPr="00956D64">
        <w:rPr>
          <w:rFonts w:cs="Times New Roman"/>
          <w:i/>
          <w:sz w:val="20"/>
          <w:szCs w:val="20"/>
          <w:lang w:val="de-DE" w:eastAsia="sv-SE"/>
        </w:rPr>
        <w:t>Abd</w:t>
      </w:r>
      <w:proofErr w:type="spellEnd"/>
      <w:r w:rsidRPr="00956D64">
        <w:rPr>
          <w:rFonts w:cs="Times New Roman"/>
          <w:i/>
          <w:sz w:val="20"/>
          <w:szCs w:val="20"/>
          <w:lang w:val="de-DE" w:eastAsia="sv-SE"/>
        </w:rPr>
        <w:t xml:space="preserve"> </w:t>
      </w:r>
      <w:proofErr w:type="spellStart"/>
      <w:r w:rsidRPr="00956D64">
        <w:rPr>
          <w:rFonts w:cs="Times New Roman"/>
          <w:i/>
          <w:sz w:val="20"/>
          <w:szCs w:val="20"/>
          <w:lang w:val="de-DE" w:eastAsia="sv-SE"/>
        </w:rPr>
        <w:t>al-Hadi</w:t>
      </w:r>
      <w:proofErr w:type="spellEnd"/>
      <w:r w:rsidRPr="00956D64">
        <w:rPr>
          <w:rFonts w:cs="Times New Roman"/>
          <w:i/>
          <w:sz w:val="20"/>
          <w:szCs w:val="20"/>
          <w:lang w:val="de-DE" w:eastAsia="sv-SE"/>
        </w:rPr>
        <w:t xml:space="preserve"> „</w:t>
      </w:r>
      <w:proofErr w:type="spellStart"/>
      <w:r w:rsidRPr="00956D64">
        <w:rPr>
          <w:rFonts w:cs="Times New Roman"/>
          <w:i/>
          <w:sz w:val="20"/>
          <w:szCs w:val="20"/>
          <w:lang w:val="de-DE" w:eastAsia="sv-SE"/>
        </w:rPr>
        <w:t>Noor-u-Shimaal</w:t>
      </w:r>
      <w:proofErr w:type="spellEnd"/>
      <w:r w:rsidRPr="00956D64">
        <w:rPr>
          <w:rFonts w:cs="Times New Roman"/>
          <w:i/>
          <w:sz w:val="20"/>
          <w:szCs w:val="20"/>
          <w:lang w:val="de-DE" w:eastAsia="sv-SE"/>
        </w:rPr>
        <w:t>“</w:t>
      </w:r>
      <w:r w:rsidRPr="00956D64">
        <w:rPr>
          <w:rFonts w:cs="Times New Roman"/>
          <w:sz w:val="20"/>
          <w:szCs w:val="20"/>
          <w:lang w:val="de-DE" w:eastAsia="sv-SE"/>
        </w:rPr>
        <w:t xml:space="preserve"> („Licht des Nordens“) verliehen, um so anzuerkennen, dass er als erster offizieller Sufi den </w:t>
      </w:r>
      <w:proofErr w:type="spellStart"/>
      <w:r w:rsidRPr="00956D64">
        <w:rPr>
          <w:rFonts w:cs="Times New Roman"/>
          <w:sz w:val="20"/>
          <w:szCs w:val="20"/>
          <w:lang w:val="de-DE" w:eastAsia="sv-SE"/>
        </w:rPr>
        <w:t>Sufismus</w:t>
      </w:r>
      <w:proofErr w:type="spellEnd"/>
      <w:r w:rsidRPr="00956D64">
        <w:rPr>
          <w:rFonts w:cs="Times New Roman"/>
          <w:sz w:val="20"/>
          <w:szCs w:val="20"/>
          <w:lang w:val="de-DE" w:eastAsia="sv-SE"/>
        </w:rPr>
        <w:t xml:space="preserve"> nach Westeuropa und Skandinavien gebracht hatte. Obwohl nicht gesagt werden kann, </w:t>
      </w:r>
      <w:proofErr w:type="spellStart"/>
      <w:r w:rsidRPr="00956D64">
        <w:rPr>
          <w:rFonts w:cs="Times New Roman"/>
          <w:sz w:val="20"/>
          <w:szCs w:val="20"/>
          <w:lang w:val="de-DE" w:eastAsia="sv-SE"/>
        </w:rPr>
        <w:t>Aguéli</w:t>
      </w:r>
      <w:proofErr w:type="spellEnd"/>
      <w:r w:rsidRPr="00956D64">
        <w:rPr>
          <w:rFonts w:cs="Times New Roman"/>
          <w:sz w:val="20"/>
          <w:szCs w:val="20"/>
          <w:lang w:val="de-DE" w:eastAsia="sv-SE"/>
        </w:rPr>
        <w:t xml:space="preserve"> sei </w:t>
      </w:r>
      <w:proofErr w:type="spellStart"/>
      <w:r w:rsidRPr="00956D64">
        <w:rPr>
          <w:rFonts w:cs="Times New Roman"/>
          <w:sz w:val="20"/>
          <w:szCs w:val="20"/>
          <w:lang w:val="de-DE" w:eastAsia="sv-SE"/>
        </w:rPr>
        <w:t>Perennialist</w:t>
      </w:r>
      <w:proofErr w:type="spellEnd"/>
      <w:r w:rsidRPr="00956D64">
        <w:rPr>
          <w:rFonts w:cs="Times New Roman"/>
          <w:sz w:val="20"/>
          <w:szCs w:val="20"/>
          <w:lang w:val="de-DE" w:eastAsia="sv-SE"/>
        </w:rPr>
        <w:t xml:space="preserve"> oder Traditionalist gewesen, begründeten seine Ideen doch einen gewissen ursprünglichen Traditionalismus, der später von </w:t>
      </w:r>
      <w:proofErr w:type="spellStart"/>
      <w:r w:rsidRPr="00956D64">
        <w:rPr>
          <w:rFonts w:cs="Times New Roman"/>
          <w:sz w:val="20"/>
          <w:szCs w:val="20"/>
          <w:lang w:val="de-DE" w:eastAsia="sv-SE"/>
        </w:rPr>
        <w:t>Guénon</w:t>
      </w:r>
      <w:proofErr w:type="spellEnd"/>
      <w:r w:rsidRPr="00956D64">
        <w:rPr>
          <w:rFonts w:cs="Times New Roman"/>
          <w:sz w:val="20"/>
          <w:szCs w:val="20"/>
          <w:lang w:val="de-DE" w:eastAsia="sv-SE"/>
        </w:rPr>
        <w:t xml:space="preserve"> und </w:t>
      </w:r>
      <w:proofErr w:type="spellStart"/>
      <w:r w:rsidRPr="00956D64">
        <w:rPr>
          <w:rFonts w:cs="Times New Roman"/>
          <w:sz w:val="20"/>
          <w:szCs w:val="20"/>
          <w:lang w:val="de-DE" w:eastAsia="sv-SE"/>
        </w:rPr>
        <w:t>Schuon</w:t>
      </w:r>
      <w:proofErr w:type="spellEnd"/>
      <w:r w:rsidRPr="00956D64">
        <w:rPr>
          <w:rFonts w:cs="Times New Roman"/>
          <w:sz w:val="20"/>
          <w:szCs w:val="20"/>
          <w:lang w:val="de-DE" w:eastAsia="sv-SE"/>
        </w:rPr>
        <w:t xml:space="preserve"> ausgearbeitet und etabliert wurde. In Schweden hat die Lehre von René </w:t>
      </w:r>
      <w:proofErr w:type="spellStart"/>
      <w:r w:rsidRPr="00956D64">
        <w:rPr>
          <w:rFonts w:cs="Times New Roman"/>
          <w:sz w:val="20"/>
          <w:szCs w:val="20"/>
          <w:lang w:val="de-DE" w:eastAsia="sv-SE"/>
        </w:rPr>
        <w:t>Guénon</w:t>
      </w:r>
      <w:proofErr w:type="spellEnd"/>
      <w:r w:rsidRPr="00956D64">
        <w:rPr>
          <w:rFonts w:cs="Times New Roman"/>
          <w:sz w:val="20"/>
          <w:szCs w:val="20"/>
          <w:lang w:val="de-DE" w:eastAsia="sv-SE"/>
        </w:rPr>
        <w:t xml:space="preserve"> und </w:t>
      </w:r>
      <w:hyperlink r:id="rId125" w:history="1">
        <w:r w:rsidRPr="00956D64">
          <w:rPr>
            <w:rFonts w:cs="Times New Roman"/>
            <w:color w:val="0000FF"/>
            <w:sz w:val="20"/>
            <w:szCs w:val="20"/>
            <w:u w:val="single"/>
            <w:lang w:val="de-DE" w:eastAsia="sv-SE"/>
          </w:rPr>
          <w:t xml:space="preserve">Frithjof </w:t>
        </w:r>
        <w:proofErr w:type="spellStart"/>
        <w:r w:rsidRPr="00956D64">
          <w:rPr>
            <w:rFonts w:cs="Times New Roman"/>
            <w:color w:val="0000FF"/>
            <w:sz w:val="20"/>
            <w:szCs w:val="20"/>
            <w:u w:val="single"/>
            <w:lang w:val="de-DE" w:eastAsia="sv-SE"/>
          </w:rPr>
          <w:t>Schuon</w:t>
        </w:r>
        <w:proofErr w:type="spellEnd"/>
      </w:hyperlink>
      <w:r w:rsidRPr="00956D64">
        <w:rPr>
          <w:rFonts w:cs="Times New Roman"/>
          <w:sz w:val="20"/>
          <w:szCs w:val="20"/>
          <w:lang w:val="de-DE" w:eastAsia="sv-SE"/>
        </w:rPr>
        <w:t xml:space="preserve"> Schüler wie </w:t>
      </w:r>
      <w:hyperlink r:id="rId126" w:history="1">
        <w:r w:rsidRPr="00956D64">
          <w:rPr>
            <w:rFonts w:cs="Times New Roman"/>
            <w:color w:val="0000FF"/>
            <w:sz w:val="20"/>
            <w:szCs w:val="20"/>
            <w:u w:val="single"/>
            <w:lang w:val="de-DE" w:eastAsia="sv-SE"/>
          </w:rPr>
          <w:t xml:space="preserve">Kurt </w:t>
        </w:r>
        <w:proofErr w:type="spellStart"/>
        <w:r w:rsidRPr="00956D64">
          <w:rPr>
            <w:rFonts w:cs="Times New Roman"/>
            <w:color w:val="0000FF"/>
            <w:sz w:val="20"/>
            <w:szCs w:val="20"/>
            <w:u w:val="single"/>
            <w:lang w:val="de-DE" w:eastAsia="sv-SE"/>
          </w:rPr>
          <w:t>Almqvist</w:t>
        </w:r>
        <w:proofErr w:type="spellEnd"/>
      </w:hyperlink>
      <w:r w:rsidRPr="00956D64">
        <w:rPr>
          <w:rFonts w:cs="Times New Roman"/>
          <w:sz w:val="20"/>
          <w:szCs w:val="20"/>
          <w:lang w:val="de-DE" w:eastAsia="sv-SE"/>
        </w:rPr>
        <w:t xml:space="preserve"> und </w:t>
      </w:r>
      <w:hyperlink r:id="rId127" w:history="1">
        <w:r w:rsidRPr="00956D64">
          <w:rPr>
            <w:rFonts w:cs="Times New Roman"/>
            <w:color w:val="0000FF"/>
            <w:sz w:val="20"/>
            <w:szCs w:val="20"/>
            <w:u w:val="single"/>
            <w:lang w:val="de-DE" w:eastAsia="sv-SE"/>
          </w:rPr>
          <w:t xml:space="preserve">Tage </w:t>
        </w:r>
        <w:proofErr w:type="spellStart"/>
        <w:r w:rsidRPr="00956D64">
          <w:rPr>
            <w:rFonts w:cs="Times New Roman"/>
            <w:color w:val="0000FF"/>
            <w:sz w:val="20"/>
            <w:szCs w:val="20"/>
            <w:u w:val="single"/>
            <w:lang w:val="de-DE" w:eastAsia="sv-SE"/>
          </w:rPr>
          <w:t>Lindbom</w:t>
        </w:r>
        <w:proofErr w:type="spellEnd"/>
      </w:hyperlink>
      <w:r w:rsidRPr="00956D64">
        <w:rPr>
          <w:rFonts w:cs="Times New Roman"/>
          <w:sz w:val="20"/>
          <w:szCs w:val="20"/>
          <w:lang w:val="de-DE" w:eastAsia="sv-SE"/>
        </w:rPr>
        <w:t xml:space="preserve"> gefunden.</w:t>
      </w:r>
    </w:p>
    <w:p w:rsidR="00956D64" w:rsidRPr="00956D64" w:rsidRDefault="00956D64" w:rsidP="00956D64">
      <w:pPr>
        <w:spacing w:beforeLines="1" w:afterLines="1"/>
        <w:jc w:val="left"/>
        <w:outlineLvl w:val="1"/>
        <w:rPr>
          <w:b/>
          <w:sz w:val="36"/>
          <w:szCs w:val="20"/>
          <w:lang w:val="de-DE" w:eastAsia="sv-SE"/>
        </w:rPr>
      </w:pPr>
      <w:r w:rsidRPr="00956D64">
        <w:rPr>
          <w:b/>
          <w:sz w:val="36"/>
          <w:szCs w:val="20"/>
          <w:lang w:val="de-DE" w:eastAsia="sv-SE"/>
        </w:rPr>
        <w:t xml:space="preserve">Literatur </w:t>
      </w:r>
    </w:p>
    <w:p w:rsidR="00956D64" w:rsidRPr="00956D64" w:rsidRDefault="00956D64" w:rsidP="00956D64">
      <w:pPr>
        <w:spacing w:beforeLines="1" w:afterLines="1"/>
        <w:jc w:val="left"/>
        <w:rPr>
          <w:rFonts w:cs="Times New Roman"/>
          <w:sz w:val="20"/>
          <w:szCs w:val="20"/>
          <w:lang w:val="de-DE" w:eastAsia="sv-SE"/>
        </w:rPr>
      </w:pPr>
      <w:r w:rsidRPr="00956D64">
        <w:rPr>
          <w:rFonts w:cs="Times New Roman"/>
          <w:b/>
          <w:sz w:val="20"/>
          <w:szCs w:val="20"/>
          <w:lang w:val="de-DE" w:eastAsia="sv-SE"/>
        </w:rPr>
        <w:t>Schwedisch:</w:t>
      </w:r>
    </w:p>
    <w:p w:rsidR="00956D64" w:rsidRPr="00956D64" w:rsidRDefault="00956D64" w:rsidP="00956D64">
      <w:pPr>
        <w:numPr>
          <w:ilvl w:val="0"/>
          <w:numId w:val="2"/>
        </w:numPr>
        <w:spacing w:beforeLines="1" w:afterLines="1"/>
        <w:jc w:val="left"/>
        <w:rPr>
          <w:sz w:val="20"/>
          <w:szCs w:val="20"/>
          <w:lang w:val="de-DE" w:eastAsia="sv-SE"/>
        </w:rPr>
      </w:pPr>
      <w:hyperlink r:id="rId128" w:history="1">
        <w:r w:rsidRPr="00956D64">
          <w:rPr>
            <w:color w:val="0000FF"/>
            <w:sz w:val="20"/>
            <w:szCs w:val="20"/>
            <w:u w:val="single"/>
            <w:lang w:val="de-DE" w:eastAsia="sv-SE"/>
          </w:rPr>
          <w:t xml:space="preserve">Kurt </w:t>
        </w:r>
        <w:proofErr w:type="spellStart"/>
        <w:r w:rsidRPr="00956D64">
          <w:rPr>
            <w:color w:val="0000FF"/>
            <w:sz w:val="20"/>
            <w:szCs w:val="20"/>
            <w:u w:val="single"/>
            <w:lang w:val="de-DE" w:eastAsia="sv-SE"/>
          </w:rPr>
          <w:t>Almqvist</w:t>
        </w:r>
        <w:proofErr w:type="spellEnd"/>
      </w:hyperlink>
      <w:r w:rsidRPr="00956D64">
        <w:rPr>
          <w:sz w:val="20"/>
          <w:szCs w:val="20"/>
          <w:lang w:val="de-DE" w:eastAsia="sv-SE"/>
        </w:rPr>
        <w:t xml:space="preserve">: </w:t>
      </w:r>
      <w:r w:rsidRPr="00956D64">
        <w:rPr>
          <w:i/>
          <w:sz w:val="20"/>
          <w:szCs w:val="20"/>
          <w:lang w:val="de-DE" w:eastAsia="sv-SE"/>
        </w:rPr>
        <w:t xml:space="preserve">I </w:t>
      </w:r>
      <w:proofErr w:type="spellStart"/>
      <w:r w:rsidRPr="00956D64">
        <w:rPr>
          <w:i/>
          <w:sz w:val="20"/>
          <w:szCs w:val="20"/>
          <w:lang w:val="de-DE" w:eastAsia="sv-SE"/>
        </w:rPr>
        <w:t>tjänst</w:t>
      </w:r>
      <w:proofErr w:type="spellEnd"/>
      <w:r w:rsidRPr="00956D64">
        <w:rPr>
          <w:i/>
          <w:sz w:val="20"/>
          <w:szCs w:val="20"/>
          <w:lang w:val="de-DE" w:eastAsia="sv-SE"/>
        </w:rPr>
        <w:t xml:space="preserve"> </w:t>
      </w:r>
      <w:proofErr w:type="spellStart"/>
      <w:r w:rsidRPr="00956D64">
        <w:rPr>
          <w:i/>
          <w:sz w:val="20"/>
          <w:szCs w:val="20"/>
          <w:lang w:val="de-DE" w:eastAsia="sv-SE"/>
        </w:rPr>
        <w:t>hos</w:t>
      </w:r>
      <w:proofErr w:type="spellEnd"/>
      <w:r w:rsidRPr="00956D64">
        <w:rPr>
          <w:i/>
          <w:sz w:val="20"/>
          <w:szCs w:val="20"/>
          <w:lang w:val="de-DE" w:eastAsia="sv-SE"/>
        </w:rPr>
        <w:t xml:space="preserve"> </w:t>
      </w:r>
      <w:proofErr w:type="spellStart"/>
      <w:r w:rsidRPr="00956D64">
        <w:rPr>
          <w:i/>
          <w:sz w:val="20"/>
          <w:szCs w:val="20"/>
          <w:lang w:val="de-DE" w:eastAsia="sv-SE"/>
        </w:rPr>
        <w:t>det</w:t>
      </w:r>
      <w:proofErr w:type="spellEnd"/>
      <w:r w:rsidRPr="00956D64">
        <w:rPr>
          <w:i/>
          <w:sz w:val="20"/>
          <w:szCs w:val="20"/>
          <w:lang w:val="de-DE" w:eastAsia="sv-SE"/>
        </w:rPr>
        <w:t xml:space="preserve"> </w:t>
      </w:r>
      <w:proofErr w:type="spellStart"/>
      <w:r w:rsidRPr="00956D64">
        <w:rPr>
          <w:i/>
          <w:sz w:val="20"/>
          <w:szCs w:val="20"/>
          <w:lang w:val="de-DE" w:eastAsia="sv-SE"/>
        </w:rPr>
        <w:t>enda</w:t>
      </w:r>
      <w:proofErr w:type="spellEnd"/>
      <w:r w:rsidRPr="00956D64">
        <w:rPr>
          <w:i/>
          <w:sz w:val="20"/>
          <w:szCs w:val="20"/>
          <w:lang w:val="de-DE" w:eastAsia="sv-SE"/>
        </w:rPr>
        <w:t xml:space="preserve"> – ur René </w:t>
      </w:r>
      <w:proofErr w:type="spellStart"/>
      <w:r w:rsidRPr="00956D64">
        <w:rPr>
          <w:i/>
          <w:sz w:val="20"/>
          <w:szCs w:val="20"/>
          <w:lang w:val="de-DE" w:eastAsia="sv-SE"/>
        </w:rPr>
        <w:t>Guénons</w:t>
      </w:r>
      <w:proofErr w:type="spellEnd"/>
      <w:r w:rsidRPr="00956D64">
        <w:rPr>
          <w:i/>
          <w:sz w:val="20"/>
          <w:szCs w:val="20"/>
          <w:lang w:val="de-DE" w:eastAsia="sv-SE"/>
        </w:rPr>
        <w:t xml:space="preserve"> verk.</w:t>
      </w:r>
      <w:r w:rsidRPr="00956D64">
        <w:rPr>
          <w:sz w:val="20"/>
          <w:szCs w:val="20"/>
          <w:lang w:val="de-DE" w:eastAsia="sv-SE"/>
        </w:rPr>
        <w:t xml:space="preserve"> Natur och Kultur, 1977.</w:t>
      </w:r>
    </w:p>
    <w:p w:rsidR="00956D64" w:rsidRPr="00956D64" w:rsidRDefault="00956D64" w:rsidP="00956D64">
      <w:pPr>
        <w:numPr>
          <w:ilvl w:val="0"/>
          <w:numId w:val="2"/>
        </w:numPr>
        <w:spacing w:beforeLines="1" w:afterLines="1"/>
        <w:jc w:val="left"/>
        <w:rPr>
          <w:sz w:val="20"/>
          <w:szCs w:val="20"/>
          <w:lang w:val="de-DE" w:eastAsia="sv-SE"/>
        </w:rPr>
      </w:pPr>
      <w:r w:rsidRPr="00956D64">
        <w:rPr>
          <w:sz w:val="20"/>
          <w:szCs w:val="20"/>
          <w:lang w:val="de-DE" w:eastAsia="sv-SE"/>
        </w:rPr>
        <w:t xml:space="preserve">Kurt </w:t>
      </w:r>
      <w:proofErr w:type="spellStart"/>
      <w:r w:rsidRPr="00956D64">
        <w:rPr>
          <w:sz w:val="20"/>
          <w:szCs w:val="20"/>
          <w:lang w:val="de-DE" w:eastAsia="sv-SE"/>
        </w:rPr>
        <w:t>Almqvist</w:t>
      </w:r>
      <w:proofErr w:type="spellEnd"/>
      <w:r w:rsidRPr="00956D64">
        <w:rPr>
          <w:sz w:val="20"/>
          <w:szCs w:val="20"/>
          <w:lang w:val="de-DE" w:eastAsia="sv-SE"/>
        </w:rPr>
        <w:t xml:space="preserve">: </w:t>
      </w:r>
      <w:proofErr w:type="spellStart"/>
      <w:r w:rsidRPr="00956D64">
        <w:rPr>
          <w:i/>
          <w:sz w:val="20"/>
          <w:szCs w:val="20"/>
          <w:lang w:val="de-DE" w:eastAsia="sv-SE"/>
        </w:rPr>
        <w:t>Ordet</w:t>
      </w:r>
      <w:proofErr w:type="spellEnd"/>
      <w:r w:rsidRPr="00956D64">
        <w:rPr>
          <w:i/>
          <w:sz w:val="20"/>
          <w:szCs w:val="20"/>
          <w:lang w:val="de-DE" w:eastAsia="sv-SE"/>
        </w:rPr>
        <w:t xml:space="preserve"> </w:t>
      </w:r>
      <w:proofErr w:type="spellStart"/>
      <w:r w:rsidRPr="00956D64">
        <w:rPr>
          <w:i/>
          <w:sz w:val="20"/>
          <w:szCs w:val="20"/>
          <w:lang w:val="de-DE" w:eastAsia="sv-SE"/>
        </w:rPr>
        <w:t>är</w:t>
      </w:r>
      <w:proofErr w:type="spellEnd"/>
      <w:r w:rsidRPr="00956D64">
        <w:rPr>
          <w:i/>
          <w:sz w:val="20"/>
          <w:szCs w:val="20"/>
          <w:lang w:val="de-DE" w:eastAsia="sv-SE"/>
        </w:rPr>
        <w:t xml:space="preserve"> </w:t>
      </w:r>
      <w:proofErr w:type="spellStart"/>
      <w:r w:rsidRPr="00956D64">
        <w:rPr>
          <w:i/>
          <w:sz w:val="20"/>
          <w:szCs w:val="20"/>
          <w:lang w:val="de-DE" w:eastAsia="sv-SE"/>
        </w:rPr>
        <w:t>dig</w:t>
      </w:r>
      <w:proofErr w:type="spellEnd"/>
      <w:r w:rsidRPr="00956D64">
        <w:rPr>
          <w:i/>
          <w:sz w:val="20"/>
          <w:szCs w:val="20"/>
          <w:lang w:val="de-DE" w:eastAsia="sv-SE"/>
        </w:rPr>
        <w:t xml:space="preserve"> </w:t>
      </w:r>
      <w:proofErr w:type="spellStart"/>
      <w:r w:rsidRPr="00956D64">
        <w:rPr>
          <w:i/>
          <w:sz w:val="20"/>
          <w:szCs w:val="20"/>
          <w:lang w:val="de-DE" w:eastAsia="sv-SE"/>
        </w:rPr>
        <w:t>nära</w:t>
      </w:r>
      <w:proofErr w:type="spellEnd"/>
      <w:r w:rsidRPr="00956D64">
        <w:rPr>
          <w:i/>
          <w:sz w:val="20"/>
          <w:szCs w:val="20"/>
          <w:lang w:val="de-DE" w:eastAsia="sv-SE"/>
        </w:rPr>
        <w:t xml:space="preserve">. </w:t>
      </w:r>
      <w:proofErr w:type="spellStart"/>
      <w:r w:rsidRPr="00956D64">
        <w:rPr>
          <w:i/>
          <w:sz w:val="20"/>
          <w:szCs w:val="20"/>
          <w:lang w:val="de-DE" w:eastAsia="sv-SE"/>
        </w:rPr>
        <w:t>Om</w:t>
      </w:r>
      <w:proofErr w:type="spellEnd"/>
      <w:r w:rsidRPr="00956D64">
        <w:rPr>
          <w:i/>
          <w:sz w:val="20"/>
          <w:szCs w:val="20"/>
          <w:lang w:val="de-DE" w:eastAsia="sv-SE"/>
        </w:rPr>
        <w:t xml:space="preserve"> </w:t>
      </w:r>
      <w:proofErr w:type="spellStart"/>
      <w:r w:rsidRPr="00956D64">
        <w:rPr>
          <w:i/>
          <w:sz w:val="20"/>
          <w:szCs w:val="20"/>
          <w:lang w:val="de-DE" w:eastAsia="sv-SE"/>
        </w:rPr>
        <w:t>uppenbarelsen</w:t>
      </w:r>
      <w:proofErr w:type="spellEnd"/>
      <w:r w:rsidRPr="00956D64">
        <w:rPr>
          <w:i/>
          <w:sz w:val="20"/>
          <w:szCs w:val="20"/>
          <w:lang w:val="de-DE" w:eastAsia="sv-SE"/>
        </w:rPr>
        <w:t xml:space="preserve"> i </w:t>
      </w:r>
      <w:proofErr w:type="spellStart"/>
      <w:r w:rsidRPr="00956D64">
        <w:rPr>
          <w:i/>
          <w:sz w:val="20"/>
          <w:szCs w:val="20"/>
          <w:lang w:val="de-DE" w:eastAsia="sv-SE"/>
        </w:rPr>
        <w:t>hjärtat</w:t>
      </w:r>
      <w:proofErr w:type="spellEnd"/>
      <w:r w:rsidRPr="00956D64">
        <w:rPr>
          <w:i/>
          <w:sz w:val="20"/>
          <w:szCs w:val="20"/>
          <w:lang w:val="de-DE" w:eastAsia="sv-SE"/>
        </w:rPr>
        <w:t xml:space="preserve"> och i </w:t>
      </w:r>
      <w:proofErr w:type="spellStart"/>
      <w:r w:rsidRPr="00956D64">
        <w:rPr>
          <w:i/>
          <w:sz w:val="20"/>
          <w:szCs w:val="20"/>
          <w:lang w:val="de-DE" w:eastAsia="sv-SE"/>
        </w:rPr>
        <w:t>religionerna</w:t>
      </w:r>
      <w:proofErr w:type="spellEnd"/>
      <w:r w:rsidRPr="00956D64">
        <w:rPr>
          <w:i/>
          <w:sz w:val="20"/>
          <w:szCs w:val="20"/>
          <w:lang w:val="de-DE" w:eastAsia="sv-SE"/>
        </w:rPr>
        <w:t>.</w:t>
      </w:r>
      <w:r w:rsidRPr="00956D64">
        <w:rPr>
          <w:sz w:val="20"/>
          <w:szCs w:val="20"/>
          <w:lang w:val="de-DE" w:eastAsia="sv-SE"/>
        </w:rPr>
        <w:t xml:space="preserve"> </w:t>
      </w:r>
      <w:proofErr w:type="spellStart"/>
      <w:r w:rsidRPr="00956D64">
        <w:rPr>
          <w:sz w:val="20"/>
          <w:szCs w:val="20"/>
          <w:lang w:val="de-DE" w:eastAsia="sv-SE"/>
        </w:rPr>
        <w:t>Delsbo</w:t>
      </w:r>
      <w:proofErr w:type="spellEnd"/>
      <w:r w:rsidRPr="00956D64">
        <w:rPr>
          <w:sz w:val="20"/>
          <w:szCs w:val="20"/>
          <w:lang w:val="de-DE" w:eastAsia="sv-SE"/>
        </w:rPr>
        <w:t>, 1994.</w:t>
      </w:r>
    </w:p>
    <w:p w:rsidR="00956D64" w:rsidRPr="00956D64" w:rsidRDefault="00956D64" w:rsidP="00956D64">
      <w:pPr>
        <w:numPr>
          <w:ilvl w:val="0"/>
          <w:numId w:val="2"/>
        </w:numPr>
        <w:spacing w:beforeLines="1" w:afterLines="1"/>
        <w:jc w:val="left"/>
        <w:rPr>
          <w:sz w:val="20"/>
          <w:szCs w:val="20"/>
          <w:lang w:val="de-DE" w:eastAsia="sv-SE"/>
        </w:rPr>
      </w:pPr>
      <w:r w:rsidRPr="00956D64">
        <w:rPr>
          <w:sz w:val="20"/>
          <w:szCs w:val="20"/>
          <w:lang w:val="de-DE" w:eastAsia="sv-SE"/>
        </w:rPr>
        <w:t xml:space="preserve">Hans-Erik Brummer (Hrsg.): </w:t>
      </w:r>
      <w:r w:rsidRPr="00956D64">
        <w:rPr>
          <w:i/>
          <w:sz w:val="20"/>
          <w:szCs w:val="20"/>
          <w:lang w:val="de-DE" w:eastAsia="sv-SE"/>
        </w:rPr>
        <w:t xml:space="preserve">Ivan </w:t>
      </w:r>
      <w:proofErr w:type="spellStart"/>
      <w:r w:rsidRPr="00956D64">
        <w:rPr>
          <w:i/>
          <w:sz w:val="20"/>
          <w:szCs w:val="20"/>
          <w:lang w:val="de-DE" w:eastAsia="sv-SE"/>
        </w:rPr>
        <w:t>Aguéli</w:t>
      </w:r>
      <w:proofErr w:type="spellEnd"/>
      <w:r w:rsidRPr="00956D64">
        <w:rPr>
          <w:i/>
          <w:sz w:val="20"/>
          <w:szCs w:val="20"/>
          <w:lang w:val="de-DE" w:eastAsia="sv-SE"/>
        </w:rPr>
        <w:t>.</w:t>
      </w:r>
      <w:r w:rsidRPr="00956D64">
        <w:rPr>
          <w:sz w:val="20"/>
          <w:szCs w:val="20"/>
          <w:lang w:val="de-DE" w:eastAsia="sv-SE"/>
        </w:rPr>
        <w:t xml:space="preserve"> Stockholm, 2006.</w:t>
      </w:r>
    </w:p>
    <w:p w:rsidR="00956D64" w:rsidRPr="00956D64" w:rsidRDefault="00956D64" w:rsidP="00956D64">
      <w:pPr>
        <w:numPr>
          <w:ilvl w:val="0"/>
          <w:numId w:val="2"/>
        </w:numPr>
        <w:spacing w:beforeLines="1" w:afterLines="1"/>
        <w:jc w:val="left"/>
        <w:rPr>
          <w:sz w:val="20"/>
          <w:szCs w:val="20"/>
          <w:lang w:val="de-DE" w:eastAsia="sv-SE"/>
        </w:rPr>
      </w:pPr>
      <w:hyperlink r:id="rId129" w:history="1">
        <w:r w:rsidRPr="00956D64">
          <w:rPr>
            <w:color w:val="0000FF"/>
            <w:sz w:val="20"/>
            <w:szCs w:val="20"/>
            <w:u w:val="single"/>
            <w:lang w:val="de-DE" w:eastAsia="sv-SE"/>
          </w:rPr>
          <w:t>Gunnar Ekelöf</w:t>
        </w:r>
      </w:hyperlink>
      <w:r w:rsidRPr="00956D64">
        <w:rPr>
          <w:sz w:val="20"/>
          <w:szCs w:val="20"/>
          <w:lang w:val="de-DE" w:eastAsia="sv-SE"/>
        </w:rPr>
        <w:t xml:space="preserve">: </w:t>
      </w:r>
      <w:r w:rsidRPr="00956D64">
        <w:rPr>
          <w:i/>
          <w:sz w:val="20"/>
          <w:szCs w:val="20"/>
          <w:lang w:val="de-DE" w:eastAsia="sv-SE"/>
        </w:rPr>
        <w:t xml:space="preserve">Ivan </w:t>
      </w:r>
      <w:proofErr w:type="spellStart"/>
      <w:r w:rsidRPr="00956D64">
        <w:rPr>
          <w:i/>
          <w:sz w:val="20"/>
          <w:szCs w:val="20"/>
          <w:lang w:val="de-DE" w:eastAsia="sv-SE"/>
        </w:rPr>
        <w:t>Aguéli</w:t>
      </w:r>
      <w:proofErr w:type="spellEnd"/>
      <w:r w:rsidRPr="00956D64">
        <w:rPr>
          <w:i/>
          <w:sz w:val="20"/>
          <w:szCs w:val="20"/>
          <w:lang w:val="de-DE" w:eastAsia="sv-SE"/>
        </w:rPr>
        <w:t>.</w:t>
      </w:r>
      <w:r w:rsidRPr="00956D64">
        <w:rPr>
          <w:sz w:val="20"/>
          <w:szCs w:val="20"/>
          <w:lang w:val="de-DE" w:eastAsia="sv-SE"/>
        </w:rPr>
        <w:t xml:space="preserve"> 1944.</w:t>
      </w:r>
    </w:p>
    <w:p w:rsidR="00956D64" w:rsidRPr="00956D64" w:rsidRDefault="00956D64" w:rsidP="00956D64">
      <w:pPr>
        <w:numPr>
          <w:ilvl w:val="0"/>
          <w:numId w:val="2"/>
        </w:numPr>
        <w:spacing w:beforeLines="1" w:afterLines="1"/>
        <w:jc w:val="left"/>
        <w:rPr>
          <w:sz w:val="20"/>
          <w:szCs w:val="20"/>
          <w:lang w:val="de-DE" w:eastAsia="sv-SE"/>
        </w:rPr>
      </w:pPr>
      <w:r w:rsidRPr="00956D64">
        <w:rPr>
          <w:sz w:val="20"/>
          <w:szCs w:val="20"/>
          <w:lang w:val="de-DE" w:eastAsia="sv-SE"/>
        </w:rPr>
        <w:t xml:space="preserve">Axel </w:t>
      </w:r>
      <w:proofErr w:type="spellStart"/>
      <w:r w:rsidRPr="00956D64">
        <w:rPr>
          <w:sz w:val="20"/>
          <w:szCs w:val="20"/>
          <w:lang w:val="de-DE" w:eastAsia="sv-SE"/>
        </w:rPr>
        <w:t>Gauffin</w:t>
      </w:r>
      <w:proofErr w:type="spellEnd"/>
      <w:r w:rsidRPr="00956D64">
        <w:rPr>
          <w:sz w:val="20"/>
          <w:szCs w:val="20"/>
          <w:lang w:val="de-DE" w:eastAsia="sv-SE"/>
        </w:rPr>
        <w:t xml:space="preserve">: </w:t>
      </w:r>
      <w:r w:rsidRPr="00956D64">
        <w:rPr>
          <w:i/>
          <w:sz w:val="20"/>
          <w:szCs w:val="20"/>
          <w:lang w:val="de-DE" w:eastAsia="sv-SE"/>
        </w:rPr>
        <w:t xml:space="preserve">Ivan </w:t>
      </w:r>
      <w:proofErr w:type="spellStart"/>
      <w:r w:rsidRPr="00956D64">
        <w:rPr>
          <w:i/>
          <w:sz w:val="20"/>
          <w:szCs w:val="20"/>
          <w:lang w:val="de-DE" w:eastAsia="sv-SE"/>
        </w:rPr>
        <w:t>Aguéli</w:t>
      </w:r>
      <w:proofErr w:type="spellEnd"/>
      <w:r w:rsidRPr="00956D64">
        <w:rPr>
          <w:i/>
          <w:sz w:val="20"/>
          <w:szCs w:val="20"/>
          <w:lang w:val="de-DE" w:eastAsia="sv-SE"/>
        </w:rPr>
        <w:t xml:space="preserve"> – </w:t>
      </w:r>
      <w:proofErr w:type="spellStart"/>
      <w:r w:rsidRPr="00956D64">
        <w:rPr>
          <w:i/>
          <w:sz w:val="20"/>
          <w:szCs w:val="20"/>
          <w:lang w:val="de-DE" w:eastAsia="sv-SE"/>
        </w:rPr>
        <w:t>Människan</w:t>
      </w:r>
      <w:proofErr w:type="spellEnd"/>
      <w:r w:rsidRPr="00956D64">
        <w:rPr>
          <w:i/>
          <w:sz w:val="20"/>
          <w:szCs w:val="20"/>
          <w:lang w:val="de-DE" w:eastAsia="sv-SE"/>
        </w:rPr>
        <w:t xml:space="preserve">, </w:t>
      </w:r>
      <w:proofErr w:type="spellStart"/>
      <w:r w:rsidRPr="00956D64">
        <w:rPr>
          <w:i/>
          <w:sz w:val="20"/>
          <w:szCs w:val="20"/>
          <w:lang w:val="de-DE" w:eastAsia="sv-SE"/>
        </w:rPr>
        <w:t>mystikern</w:t>
      </w:r>
      <w:proofErr w:type="spellEnd"/>
      <w:r w:rsidRPr="00956D64">
        <w:rPr>
          <w:i/>
          <w:sz w:val="20"/>
          <w:szCs w:val="20"/>
          <w:lang w:val="de-DE" w:eastAsia="sv-SE"/>
        </w:rPr>
        <w:t xml:space="preserve">, </w:t>
      </w:r>
      <w:proofErr w:type="spellStart"/>
      <w:r w:rsidRPr="00956D64">
        <w:rPr>
          <w:i/>
          <w:sz w:val="20"/>
          <w:szCs w:val="20"/>
          <w:lang w:val="de-DE" w:eastAsia="sv-SE"/>
        </w:rPr>
        <w:t>målaren</w:t>
      </w:r>
      <w:proofErr w:type="spellEnd"/>
      <w:r w:rsidRPr="00956D64">
        <w:rPr>
          <w:i/>
          <w:sz w:val="20"/>
          <w:szCs w:val="20"/>
          <w:lang w:val="de-DE" w:eastAsia="sv-SE"/>
        </w:rPr>
        <w:t>.</w:t>
      </w:r>
      <w:r w:rsidRPr="00956D64">
        <w:rPr>
          <w:sz w:val="20"/>
          <w:szCs w:val="20"/>
          <w:lang w:val="de-DE" w:eastAsia="sv-SE"/>
        </w:rPr>
        <w:t xml:space="preserve"> I–II, </w:t>
      </w:r>
      <w:proofErr w:type="spellStart"/>
      <w:r w:rsidRPr="00956D64">
        <w:rPr>
          <w:sz w:val="20"/>
          <w:szCs w:val="20"/>
          <w:lang w:val="de-DE" w:eastAsia="sv-SE"/>
        </w:rPr>
        <w:t>Sveriges</w:t>
      </w:r>
      <w:proofErr w:type="spellEnd"/>
      <w:r w:rsidRPr="00956D64">
        <w:rPr>
          <w:sz w:val="20"/>
          <w:szCs w:val="20"/>
          <w:lang w:val="de-DE" w:eastAsia="sv-SE"/>
        </w:rPr>
        <w:t xml:space="preserve"> </w:t>
      </w:r>
      <w:proofErr w:type="spellStart"/>
      <w:r w:rsidRPr="00956D64">
        <w:rPr>
          <w:sz w:val="20"/>
          <w:szCs w:val="20"/>
          <w:lang w:val="de-DE" w:eastAsia="sv-SE"/>
        </w:rPr>
        <w:t>Allmänna</w:t>
      </w:r>
      <w:proofErr w:type="spellEnd"/>
      <w:r w:rsidRPr="00956D64">
        <w:rPr>
          <w:sz w:val="20"/>
          <w:szCs w:val="20"/>
          <w:lang w:val="de-DE" w:eastAsia="sv-SE"/>
        </w:rPr>
        <w:t xml:space="preserve"> </w:t>
      </w:r>
      <w:proofErr w:type="spellStart"/>
      <w:r w:rsidRPr="00956D64">
        <w:rPr>
          <w:sz w:val="20"/>
          <w:szCs w:val="20"/>
          <w:lang w:val="de-DE" w:eastAsia="sv-SE"/>
        </w:rPr>
        <w:t>Konstförenings</w:t>
      </w:r>
      <w:proofErr w:type="spellEnd"/>
      <w:r w:rsidRPr="00956D64">
        <w:rPr>
          <w:sz w:val="20"/>
          <w:szCs w:val="20"/>
          <w:lang w:val="de-DE" w:eastAsia="sv-SE"/>
        </w:rPr>
        <w:t xml:space="preserve"> Publikation, 1940–41.</w:t>
      </w:r>
    </w:p>
    <w:p w:rsidR="00956D64" w:rsidRPr="00956D64" w:rsidRDefault="00956D64" w:rsidP="00956D64">
      <w:pPr>
        <w:numPr>
          <w:ilvl w:val="0"/>
          <w:numId w:val="2"/>
        </w:numPr>
        <w:spacing w:beforeLines="1" w:afterLines="1"/>
        <w:jc w:val="left"/>
        <w:rPr>
          <w:sz w:val="20"/>
          <w:szCs w:val="20"/>
          <w:lang w:val="de-DE" w:eastAsia="sv-SE"/>
        </w:rPr>
      </w:pPr>
      <w:r w:rsidRPr="00956D64">
        <w:rPr>
          <w:sz w:val="20"/>
          <w:szCs w:val="20"/>
          <w:lang w:val="de-DE" w:eastAsia="sv-SE"/>
        </w:rPr>
        <w:t xml:space="preserve">Viveka Wessel: </w:t>
      </w:r>
      <w:r w:rsidRPr="00956D64">
        <w:rPr>
          <w:i/>
          <w:sz w:val="20"/>
          <w:szCs w:val="20"/>
          <w:lang w:val="de-DE" w:eastAsia="sv-SE"/>
        </w:rPr>
        <w:t xml:space="preserve">Ivan </w:t>
      </w:r>
      <w:proofErr w:type="spellStart"/>
      <w:r w:rsidRPr="00956D64">
        <w:rPr>
          <w:i/>
          <w:sz w:val="20"/>
          <w:szCs w:val="20"/>
          <w:lang w:val="de-DE" w:eastAsia="sv-SE"/>
        </w:rPr>
        <w:t>Aguéli</w:t>
      </w:r>
      <w:proofErr w:type="spellEnd"/>
      <w:r w:rsidRPr="00956D64">
        <w:rPr>
          <w:i/>
          <w:sz w:val="20"/>
          <w:szCs w:val="20"/>
          <w:lang w:val="de-DE" w:eastAsia="sv-SE"/>
        </w:rPr>
        <w:t xml:space="preserve"> – </w:t>
      </w:r>
      <w:proofErr w:type="spellStart"/>
      <w:r w:rsidRPr="00956D64">
        <w:rPr>
          <w:i/>
          <w:sz w:val="20"/>
          <w:szCs w:val="20"/>
          <w:lang w:val="de-DE" w:eastAsia="sv-SE"/>
        </w:rPr>
        <w:t>Porträtt</w:t>
      </w:r>
      <w:proofErr w:type="spellEnd"/>
      <w:r w:rsidRPr="00956D64">
        <w:rPr>
          <w:i/>
          <w:sz w:val="20"/>
          <w:szCs w:val="20"/>
          <w:lang w:val="de-DE" w:eastAsia="sv-SE"/>
        </w:rPr>
        <w:t xml:space="preserve"> </w:t>
      </w:r>
      <w:proofErr w:type="spellStart"/>
      <w:r w:rsidRPr="00956D64">
        <w:rPr>
          <w:i/>
          <w:sz w:val="20"/>
          <w:szCs w:val="20"/>
          <w:lang w:val="de-DE" w:eastAsia="sv-SE"/>
        </w:rPr>
        <w:t>av</w:t>
      </w:r>
      <w:proofErr w:type="spellEnd"/>
      <w:r w:rsidRPr="00956D64">
        <w:rPr>
          <w:i/>
          <w:sz w:val="20"/>
          <w:szCs w:val="20"/>
          <w:lang w:val="de-DE" w:eastAsia="sv-SE"/>
        </w:rPr>
        <w:t xml:space="preserve"> en </w:t>
      </w:r>
      <w:proofErr w:type="spellStart"/>
      <w:r w:rsidRPr="00956D64">
        <w:rPr>
          <w:i/>
          <w:sz w:val="20"/>
          <w:szCs w:val="20"/>
          <w:lang w:val="de-DE" w:eastAsia="sv-SE"/>
        </w:rPr>
        <w:t>rymd</w:t>
      </w:r>
      <w:proofErr w:type="spellEnd"/>
      <w:r w:rsidRPr="00956D64">
        <w:rPr>
          <w:i/>
          <w:sz w:val="20"/>
          <w:szCs w:val="20"/>
          <w:lang w:val="de-DE" w:eastAsia="sv-SE"/>
        </w:rPr>
        <w:t>.</w:t>
      </w:r>
      <w:r w:rsidRPr="00956D64">
        <w:rPr>
          <w:sz w:val="20"/>
          <w:szCs w:val="20"/>
          <w:lang w:val="de-DE" w:eastAsia="sv-SE"/>
        </w:rPr>
        <w:t xml:space="preserve"> 1988.</w:t>
      </w:r>
    </w:p>
    <w:p w:rsidR="00956D64" w:rsidRPr="00956D64" w:rsidRDefault="00956D64" w:rsidP="00956D64">
      <w:pPr>
        <w:spacing w:beforeLines="1" w:afterLines="1"/>
        <w:jc w:val="left"/>
        <w:rPr>
          <w:rFonts w:cs="Times New Roman"/>
          <w:sz w:val="20"/>
          <w:szCs w:val="20"/>
          <w:lang w:val="de-DE" w:eastAsia="sv-SE"/>
        </w:rPr>
      </w:pPr>
      <w:r w:rsidRPr="00956D64">
        <w:rPr>
          <w:rFonts w:cs="Times New Roman"/>
          <w:b/>
          <w:sz w:val="20"/>
          <w:szCs w:val="20"/>
          <w:lang w:val="de-DE" w:eastAsia="sv-SE"/>
        </w:rPr>
        <w:t>Englisch:</w:t>
      </w:r>
    </w:p>
    <w:p w:rsidR="00956D64" w:rsidRPr="00956D64" w:rsidRDefault="00956D64" w:rsidP="00956D64">
      <w:pPr>
        <w:numPr>
          <w:ilvl w:val="0"/>
          <w:numId w:val="3"/>
        </w:numPr>
        <w:spacing w:beforeLines="1" w:afterLines="1"/>
        <w:jc w:val="left"/>
        <w:rPr>
          <w:sz w:val="20"/>
          <w:szCs w:val="20"/>
          <w:lang w:val="de-DE" w:eastAsia="sv-SE"/>
        </w:rPr>
      </w:pPr>
      <w:r w:rsidRPr="00956D64">
        <w:rPr>
          <w:sz w:val="20"/>
          <w:szCs w:val="20"/>
          <w:lang w:val="de-DE" w:eastAsia="sv-SE"/>
        </w:rPr>
        <w:t xml:space="preserve">Paul </w:t>
      </w:r>
      <w:proofErr w:type="spellStart"/>
      <w:r w:rsidRPr="00956D64">
        <w:rPr>
          <w:sz w:val="20"/>
          <w:szCs w:val="20"/>
          <w:lang w:val="de-DE" w:eastAsia="sv-SE"/>
        </w:rPr>
        <w:t>Chacornac</w:t>
      </w:r>
      <w:proofErr w:type="spellEnd"/>
      <w:r w:rsidRPr="00956D64">
        <w:rPr>
          <w:sz w:val="20"/>
          <w:szCs w:val="20"/>
          <w:lang w:val="de-DE" w:eastAsia="sv-SE"/>
        </w:rPr>
        <w:t xml:space="preserve">: </w:t>
      </w:r>
      <w:proofErr w:type="spellStart"/>
      <w:r w:rsidRPr="00956D64">
        <w:rPr>
          <w:i/>
          <w:sz w:val="20"/>
          <w:szCs w:val="20"/>
          <w:lang w:val="de-DE" w:eastAsia="sv-SE"/>
        </w:rPr>
        <w:t>The</w:t>
      </w:r>
      <w:proofErr w:type="spellEnd"/>
      <w:r w:rsidRPr="00956D64">
        <w:rPr>
          <w:i/>
          <w:sz w:val="20"/>
          <w:szCs w:val="20"/>
          <w:lang w:val="de-DE" w:eastAsia="sv-SE"/>
        </w:rPr>
        <w:t xml:space="preserve"> Simple Life of </w:t>
      </w:r>
      <w:proofErr w:type="spellStart"/>
      <w:r w:rsidRPr="00956D64">
        <w:rPr>
          <w:i/>
          <w:sz w:val="20"/>
          <w:szCs w:val="20"/>
          <w:lang w:val="de-DE" w:eastAsia="sv-SE"/>
        </w:rPr>
        <w:t>Réne</w:t>
      </w:r>
      <w:proofErr w:type="spellEnd"/>
      <w:r w:rsidRPr="00956D64">
        <w:rPr>
          <w:i/>
          <w:sz w:val="20"/>
          <w:szCs w:val="20"/>
          <w:lang w:val="de-DE" w:eastAsia="sv-SE"/>
        </w:rPr>
        <w:t xml:space="preserve"> </w:t>
      </w:r>
      <w:proofErr w:type="spellStart"/>
      <w:r w:rsidRPr="00956D64">
        <w:rPr>
          <w:i/>
          <w:sz w:val="20"/>
          <w:szCs w:val="20"/>
          <w:lang w:val="de-DE" w:eastAsia="sv-SE"/>
        </w:rPr>
        <w:t>Guénon</w:t>
      </w:r>
      <w:proofErr w:type="spellEnd"/>
      <w:r w:rsidRPr="00956D64">
        <w:rPr>
          <w:i/>
          <w:sz w:val="20"/>
          <w:szCs w:val="20"/>
          <w:lang w:val="de-DE" w:eastAsia="sv-SE"/>
        </w:rPr>
        <w:t>.</w:t>
      </w:r>
      <w:r w:rsidRPr="00956D64">
        <w:rPr>
          <w:sz w:val="20"/>
          <w:szCs w:val="20"/>
          <w:lang w:val="de-DE" w:eastAsia="sv-SE"/>
        </w:rPr>
        <w:t xml:space="preserve"> Sophia </w:t>
      </w:r>
      <w:proofErr w:type="spellStart"/>
      <w:r w:rsidRPr="00956D64">
        <w:rPr>
          <w:sz w:val="20"/>
          <w:szCs w:val="20"/>
          <w:lang w:val="de-DE" w:eastAsia="sv-SE"/>
        </w:rPr>
        <w:t>Perennis</w:t>
      </w:r>
      <w:proofErr w:type="spellEnd"/>
      <w:r w:rsidRPr="00956D64">
        <w:rPr>
          <w:sz w:val="20"/>
          <w:szCs w:val="20"/>
          <w:lang w:val="de-DE" w:eastAsia="sv-SE"/>
        </w:rPr>
        <w:t>, S. 31–37 (fehlerhaft, da sich der Autor vorwiegend auf sekundäre Quellen stützt)</w:t>
      </w:r>
    </w:p>
    <w:p w:rsidR="00956D64" w:rsidRPr="00956D64" w:rsidRDefault="00956D64" w:rsidP="00956D64">
      <w:pPr>
        <w:numPr>
          <w:ilvl w:val="0"/>
          <w:numId w:val="3"/>
        </w:numPr>
        <w:spacing w:beforeLines="1" w:afterLines="1"/>
        <w:jc w:val="left"/>
        <w:rPr>
          <w:sz w:val="20"/>
          <w:szCs w:val="20"/>
          <w:lang w:val="de-DE" w:eastAsia="sv-SE"/>
        </w:rPr>
      </w:pPr>
      <w:r w:rsidRPr="00956D64">
        <w:rPr>
          <w:sz w:val="20"/>
          <w:szCs w:val="20"/>
          <w:lang w:val="de-DE" w:eastAsia="sv-SE"/>
        </w:rPr>
        <w:t xml:space="preserve">Meir </w:t>
      </w:r>
      <w:proofErr w:type="spellStart"/>
      <w:r w:rsidRPr="00956D64">
        <w:rPr>
          <w:sz w:val="20"/>
          <w:szCs w:val="20"/>
          <w:lang w:val="de-DE" w:eastAsia="sv-SE"/>
        </w:rPr>
        <w:t>Hatina</w:t>
      </w:r>
      <w:proofErr w:type="spellEnd"/>
      <w:r w:rsidRPr="00956D64">
        <w:rPr>
          <w:sz w:val="20"/>
          <w:szCs w:val="20"/>
          <w:lang w:val="de-DE" w:eastAsia="sv-SE"/>
        </w:rPr>
        <w:t xml:space="preserve">: </w:t>
      </w:r>
      <w:proofErr w:type="spellStart"/>
      <w:r w:rsidRPr="00956D64">
        <w:rPr>
          <w:i/>
          <w:sz w:val="20"/>
          <w:szCs w:val="20"/>
          <w:lang w:val="de-DE" w:eastAsia="sv-SE"/>
        </w:rPr>
        <w:t>Where</w:t>
      </w:r>
      <w:proofErr w:type="spellEnd"/>
      <w:r w:rsidRPr="00956D64">
        <w:rPr>
          <w:i/>
          <w:sz w:val="20"/>
          <w:szCs w:val="20"/>
          <w:lang w:val="de-DE" w:eastAsia="sv-SE"/>
        </w:rPr>
        <w:t xml:space="preserve"> East </w:t>
      </w:r>
      <w:proofErr w:type="spellStart"/>
      <w:r w:rsidRPr="00956D64">
        <w:rPr>
          <w:i/>
          <w:sz w:val="20"/>
          <w:szCs w:val="20"/>
          <w:lang w:val="de-DE" w:eastAsia="sv-SE"/>
        </w:rPr>
        <w:t>Meets</w:t>
      </w:r>
      <w:proofErr w:type="spellEnd"/>
      <w:r w:rsidRPr="00956D64">
        <w:rPr>
          <w:i/>
          <w:sz w:val="20"/>
          <w:szCs w:val="20"/>
          <w:lang w:val="de-DE" w:eastAsia="sv-SE"/>
        </w:rPr>
        <w:t xml:space="preserve"> West: </w:t>
      </w:r>
      <w:proofErr w:type="spellStart"/>
      <w:r w:rsidRPr="00956D64">
        <w:rPr>
          <w:i/>
          <w:sz w:val="20"/>
          <w:szCs w:val="20"/>
          <w:lang w:val="de-DE" w:eastAsia="sv-SE"/>
        </w:rPr>
        <w:t>Sufism</w:t>
      </w:r>
      <w:proofErr w:type="spellEnd"/>
      <w:r w:rsidRPr="00956D64">
        <w:rPr>
          <w:i/>
          <w:sz w:val="20"/>
          <w:szCs w:val="20"/>
          <w:lang w:val="de-DE" w:eastAsia="sv-SE"/>
        </w:rPr>
        <w:t xml:space="preserve"> as a </w:t>
      </w:r>
      <w:proofErr w:type="spellStart"/>
      <w:r w:rsidRPr="00956D64">
        <w:rPr>
          <w:i/>
          <w:sz w:val="20"/>
          <w:szCs w:val="20"/>
          <w:lang w:val="de-DE" w:eastAsia="sv-SE"/>
        </w:rPr>
        <w:t>Lever</w:t>
      </w:r>
      <w:proofErr w:type="spellEnd"/>
      <w:r w:rsidRPr="00956D64">
        <w:rPr>
          <w:i/>
          <w:sz w:val="20"/>
          <w:szCs w:val="20"/>
          <w:lang w:val="de-DE" w:eastAsia="sv-SE"/>
        </w:rPr>
        <w:t xml:space="preserve"> </w:t>
      </w:r>
      <w:proofErr w:type="spellStart"/>
      <w:r w:rsidRPr="00956D64">
        <w:rPr>
          <w:i/>
          <w:sz w:val="20"/>
          <w:szCs w:val="20"/>
          <w:lang w:val="de-DE" w:eastAsia="sv-SE"/>
        </w:rPr>
        <w:t>for</w:t>
      </w:r>
      <w:proofErr w:type="spellEnd"/>
      <w:r w:rsidRPr="00956D64">
        <w:rPr>
          <w:i/>
          <w:sz w:val="20"/>
          <w:szCs w:val="20"/>
          <w:lang w:val="de-DE" w:eastAsia="sv-SE"/>
        </w:rPr>
        <w:t xml:space="preserve"> </w:t>
      </w:r>
      <w:proofErr w:type="spellStart"/>
      <w:r w:rsidRPr="00956D64">
        <w:rPr>
          <w:i/>
          <w:sz w:val="20"/>
          <w:szCs w:val="20"/>
          <w:lang w:val="de-DE" w:eastAsia="sv-SE"/>
        </w:rPr>
        <w:t>Cultural</w:t>
      </w:r>
      <w:proofErr w:type="spellEnd"/>
      <w:r w:rsidRPr="00956D64">
        <w:rPr>
          <w:i/>
          <w:sz w:val="20"/>
          <w:szCs w:val="20"/>
          <w:lang w:val="de-DE" w:eastAsia="sv-SE"/>
        </w:rPr>
        <w:t xml:space="preserve"> </w:t>
      </w:r>
      <w:proofErr w:type="spellStart"/>
      <w:r w:rsidRPr="00956D64">
        <w:rPr>
          <w:i/>
          <w:sz w:val="20"/>
          <w:szCs w:val="20"/>
          <w:lang w:val="de-DE" w:eastAsia="sv-SE"/>
        </w:rPr>
        <w:t>Rapprochement</w:t>
      </w:r>
      <w:proofErr w:type="spellEnd"/>
      <w:r w:rsidRPr="00956D64">
        <w:rPr>
          <w:i/>
          <w:sz w:val="20"/>
          <w:szCs w:val="20"/>
          <w:lang w:val="de-DE" w:eastAsia="sv-SE"/>
        </w:rPr>
        <w:t>.</w:t>
      </w:r>
      <w:r w:rsidRPr="00956D64">
        <w:rPr>
          <w:sz w:val="20"/>
          <w:szCs w:val="20"/>
          <w:lang w:val="de-DE" w:eastAsia="sv-SE"/>
        </w:rPr>
        <w:t xml:space="preserve"> In: </w:t>
      </w:r>
      <w:r w:rsidRPr="00956D64">
        <w:rPr>
          <w:i/>
          <w:sz w:val="20"/>
          <w:szCs w:val="20"/>
          <w:lang w:val="de-DE" w:eastAsia="sv-SE"/>
        </w:rPr>
        <w:t xml:space="preserve">International Journal of </w:t>
      </w:r>
      <w:proofErr w:type="spellStart"/>
      <w:r w:rsidRPr="00956D64">
        <w:rPr>
          <w:i/>
          <w:sz w:val="20"/>
          <w:szCs w:val="20"/>
          <w:lang w:val="de-DE" w:eastAsia="sv-SE"/>
        </w:rPr>
        <w:t>Middle</w:t>
      </w:r>
      <w:proofErr w:type="spellEnd"/>
      <w:r w:rsidRPr="00956D64">
        <w:rPr>
          <w:i/>
          <w:sz w:val="20"/>
          <w:szCs w:val="20"/>
          <w:lang w:val="de-DE" w:eastAsia="sv-SE"/>
        </w:rPr>
        <w:t xml:space="preserve"> East </w:t>
      </w:r>
      <w:proofErr w:type="spellStart"/>
      <w:r w:rsidRPr="00956D64">
        <w:rPr>
          <w:i/>
          <w:sz w:val="20"/>
          <w:szCs w:val="20"/>
          <w:lang w:val="de-DE" w:eastAsia="sv-SE"/>
        </w:rPr>
        <w:t>Studies</w:t>
      </w:r>
      <w:proofErr w:type="spellEnd"/>
      <w:r w:rsidRPr="00956D64">
        <w:rPr>
          <w:i/>
          <w:sz w:val="20"/>
          <w:szCs w:val="20"/>
          <w:lang w:val="de-DE" w:eastAsia="sv-SE"/>
        </w:rPr>
        <w:t>.</w:t>
      </w:r>
      <w:r w:rsidRPr="00956D64">
        <w:rPr>
          <w:sz w:val="20"/>
          <w:szCs w:val="20"/>
          <w:lang w:val="de-DE" w:eastAsia="sv-SE"/>
        </w:rPr>
        <w:t xml:space="preserve"> Band 39, Cambridge University Press, 2007, S. 389–409.</w:t>
      </w:r>
    </w:p>
    <w:p w:rsidR="00956D64" w:rsidRPr="00956D64" w:rsidRDefault="00956D64" w:rsidP="00956D64">
      <w:pPr>
        <w:numPr>
          <w:ilvl w:val="0"/>
          <w:numId w:val="3"/>
        </w:numPr>
        <w:spacing w:beforeLines="1" w:afterLines="1"/>
        <w:jc w:val="left"/>
        <w:rPr>
          <w:sz w:val="20"/>
          <w:szCs w:val="20"/>
          <w:lang w:val="de-DE" w:eastAsia="sv-SE"/>
        </w:rPr>
      </w:pPr>
      <w:proofErr w:type="spellStart"/>
      <w:r w:rsidRPr="00956D64">
        <w:rPr>
          <w:sz w:val="20"/>
          <w:szCs w:val="20"/>
          <w:lang w:val="de-DE" w:eastAsia="sv-SE"/>
        </w:rPr>
        <w:t>Seyyed</w:t>
      </w:r>
      <w:proofErr w:type="spellEnd"/>
      <w:r w:rsidRPr="00956D64">
        <w:rPr>
          <w:sz w:val="20"/>
          <w:szCs w:val="20"/>
          <w:lang w:val="de-DE" w:eastAsia="sv-SE"/>
        </w:rPr>
        <w:t xml:space="preserve"> </w:t>
      </w:r>
      <w:proofErr w:type="spellStart"/>
      <w:r w:rsidRPr="00956D64">
        <w:rPr>
          <w:sz w:val="20"/>
          <w:szCs w:val="20"/>
          <w:lang w:val="de-DE" w:eastAsia="sv-SE"/>
        </w:rPr>
        <w:t>Hossein</w:t>
      </w:r>
      <w:proofErr w:type="spellEnd"/>
      <w:r w:rsidRPr="00956D64">
        <w:rPr>
          <w:sz w:val="20"/>
          <w:szCs w:val="20"/>
          <w:lang w:val="de-DE" w:eastAsia="sv-SE"/>
        </w:rPr>
        <w:t xml:space="preserve"> </w:t>
      </w:r>
      <w:proofErr w:type="spellStart"/>
      <w:r w:rsidRPr="00956D64">
        <w:rPr>
          <w:sz w:val="20"/>
          <w:szCs w:val="20"/>
          <w:lang w:val="de-DE" w:eastAsia="sv-SE"/>
        </w:rPr>
        <w:t>Nasr</w:t>
      </w:r>
      <w:proofErr w:type="spellEnd"/>
      <w:r w:rsidRPr="00956D64">
        <w:rPr>
          <w:sz w:val="20"/>
          <w:szCs w:val="20"/>
          <w:lang w:val="de-DE" w:eastAsia="sv-SE"/>
        </w:rPr>
        <w:t xml:space="preserve">: </w:t>
      </w:r>
      <w:proofErr w:type="spellStart"/>
      <w:r w:rsidRPr="00956D64">
        <w:rPr>
          <w:i/>
          <w:sz w:val="20"/>
          <w:szCs w:val="20"/>
          <w:lang w:val="de-DE" w:eastAsia="sv-SE"/>
        </w:rPr>
        <w:t>Sufism</w:t>
      </w:r>
      <w:proofErr w:type="spellEnd"/>
      <w:r w:rsidRPr="00956D64">
        <w:rPr>
          <w:i/>
          <w:sz w:val="20"/>
          <w:szCs w:val="20"/>
          <w:lang w:val="de-DE" w:eastAsia="sv-SE"/>
        </w:rPr>
        <w:t xml:space="preserve">: Love and </w:t>
      </w:r>
      <w:proofErr w:type="spellStart"/>
      <w:r w:rsidRPr="00956D64">
        <w:rPr>
          <w:i/>
          <w:sz w:val="20"/>
          <w:szCs w:val="20"/>
          <w:lang w:val="de-DE" w:eastAsia="sv-SE"/>
        </w:rPr>
        <w:t>Wisdom</w:t>
      </w:r>
      <w:proofErr w:type="spellEnd"/>
      <w:r w:rsidRPr="00956D64">
        <w:rPr>
          <w:i/>
          <w:sz w:val="20"/>
          <w:szCs w:val="20"/>
          <w:lang w:val="de-DE" w:eastAsia="sv-SE"/>
        </w:rPr>
        <w:t>.</w:t>
      </w:r>
      <w:r w:rsidRPr="00956D64">
        <w:rPr>
          <w:sz w:val="20"/>
          <w:szCs w:val="20"/>
          <w:lang w:val="de-DE" w:eastAsia="sv-SE"/>
        </w:rPr>
        <w:t xml:space="preserve"> World </w:t>
      </w:r>
      <w:proofErr w:type="spellStart"/>
      <w:r w:rsidRPr="00956D64">
        <w:rPr>
          <w:sz w:val="20"/>
          <w:szCs w:val="20"/>
          <w:lang w:val="de-DE" w:eastAsia="sv-SE"/>
        </w:rPr>
        <w:t>Wisdom</w:t>
      </w:r>
      <w:proofErr w:type="spellEnd"/>
      <w:r w:rsidRPr="00956D64">
        <w:rPr>
          <w:sz w:val="20"/>
          <w:szCs w:val="20"/>
          <w:lang w:val="de-DE" w:eastAsia="sv-SE"/>
        </w:rPr>
        <w:t xml:space="preserve"> </w:t>
      </w:r>
      <w:proofErr w:type="spellStart"/>
      <w:r w:rsidRPr="00956D64">
        <w:rPr>
          <w:sz w:val="20"/>
          <w:szCs w:val="20"/>
          <w:lang w:val="de-DE" w:eastAsia="sv-SE"/>
        </w:rPr>
        <w:t>Books</w:t>
      </w:r>
      <w:proofErr w:type="spellEnd"/>
      <w:r w:rsidRPr="00956D64">
        <w:rPr>
          <w:sz w:val="20"/>
          <w:szCs w:val="20"/>
          <w:lang w:val="de-DE" w:eastAsia="sv-SE"/>
        </w:rPr>
        <w:t>, 2006, S. X des Vorworts.</w:t>
      </w:r>
    </w:p>
    <w:p w:rsidR="00956D64" w:rsidRPr="00956D64" w:rsidRDefault="00956D64" w:rsidP="00956D64">
      <w:pPr>
        <w:numPr>
          <w:ilvl w:val="0"/>
          <w:numId w:val="3"/>
        </w:numPr>
        <w:spacing w:beforeLines="1" w:afterLines="1"/>
        <w:jc w:val="left"/>
        <w:rPr>
          <w:sz w:val="20"/>
          <w:szCs w:val="20"/>
          <w:lang w:val="de-DE" w:eastAsia="sv-SE"/>
        </w:rPr>
      </w:pPr>
      <w:r w:rsidRPr="00956D64">
        <w:rPr>
          <w:sz w:val="20"/>
          <w:szCs w:val="20"/>
          <w:lang w:val="de-DE" w:eastAsia="sv-SE"/>
        </w:rPr>
        <w:t xml:space="preserve">Jade Turner, (ed.): </w:t>
      </w:r>
      <w:proofErr w:type="spellStart"/>
      <w:r w:rsidRPr="00956D64">
        <w:rPr>
          <w:i/>
          <w:sz w:val="20"/>
          <w:szCs w:val="20"/>
          <w:lang w:val="de-DE" w:eastAsia="sv-SE"/>
        </w:rPr>
        <w:t>The</w:t>
      </w:r>
      <w:proofErr w:type="spellEnd"/>
      <w:r w:rsidRPr="00956D64">
        <w:rPr>
          <w:i/>
          <w:sz w:val="20"/>
          <w:szCs w:val="20"/>
          <w:lang w:val="de-DE" w:eastAsia="sv-SE"/>
        </w:rPr>
        <w:t xml:space="preserve"> </w:t>
      </w:r>
      <w:proofErr w:type="spellStart"/>
      <w:r w:rsidRPr="00956D64">
        <w:rPr>
          <w:i/>
          <w:sz w:val="20"/>
          <w:szCs w:val="20"/>
          <w:lang w:val="de-DE" w:eastAsia="sv-SE"/>
        </w:rPr>
        <w:t>Grove</w:t>
      </w:r>
      <w:proofErr w:type="spellEnd"/>
      <w:r w:rsidRPr="00956D64">
        <w:rPr>
          <w:i/>
          <w:sz w:val="20"/>
          <w:szCs w:val="20"/>
          <w:lang w:val="de-DE" w:eastAsia="sv-SE"/>
        </w:rPr>
        <w:t xml:space="preserve"> </w:t>
      </w:r>
      <w:proofErr w:type="spellStart"/>
      <w:r w:rsidRPr="00956D64">
        <w:rPr>
          <w:i/>
          <w:sz w:val="20"/>
          <w:szCs w:val="20"/>
          <w:lang w:val="de-DE" w:eastAsia="sv-SE"/>
        </w:rPr>
        <w:t>Dictionary</w:t>
      </w:r>
      <w:proofErr w:type="spellEnd"/>
      <w:r w:rsidRPr="00956D64">
        <w:rPr>
          <w:i/>
          <w:sz w:val="20"/>
          <w:szCs w:val="20"/>
          <w:lang w:val="de-DE" w:eastAsia="sv-SE"/>
        </w:rPr>
        <w:t xml:space="preserve"> of Art.</w:t>
      </w:r>
      <w:r w:rsidRPr="00956D64">
        <w:rPr>
          <w:sz w:val="20"/>
          <w:szCs w:val="20"/>
          <w:lang w:val="de-DE" w:eastAsia="sv-SE"/>
        </w:rPr>
        <w:t xml:space="preserve"> </w:t>
      </w:r>
      <w:proofErr w:type="spellStart"/>
      <w:r w:rsidRPr="00956D64">
        <w:rPr>
          <w:sz w:val="20"/>
          <w:szCs w:val="20"/>
          <w:lang w:val="de-DE" w:eastAsia="sv-SE"/>
        </w:rPr>
        <w:t>Grove</w:t>
      </w:r>
      <w:proofErr w:type="spellEnd"/>
      <w:r w:rsidRPr="00956D64">
        <w:rPr>
          <w:sz w:val="20"/>
          <w:szCs w:val="20"/>
          <w:lang w:val="de-DE" w:eastAsia="sv-SE"/>
        </w:rPr>
        <w:t>, 1996, S. 465–466.</w:t>
      </w:r>
    </w:p>
    <w:p w:rsidR="00956D64" w:rsidRPr="00956D64" w:rsidRDefault="00956D64" w:rsidP="00956D64">
      <w:pPr>
        <w:numPr>
          <w:ilvl w:val="0"/>
          <w:numId w:val="3"/>
        </w:numPr>
        <w:spacing w:beforeLines="1" w:afterLines="1"/>
        <w:jc w:val="left"/>
        <w:rPr>
          <w:sz w:val="20"/>
          <w:szCs w:val="20"/>
          <w:lang w:val="de-DE" w:eastAsia="sv-SE"/>
        </w:rPr>
      </w:pPr>
      <w:r w:rsidRPr="00956D64">
        <w:rPr>
          <w:sz w:val="20"/>
          <w:szCs w:val="20"/>
          <w:lang w:val="de-DE" w:eastAsia="sv-SE"/>
        </w:rPr>
        <w:t xml:space="preserve">Robin </w:t>
      </w:r>
      <w:proofErr w:type="spellStart"/>
      <w:r w:rsidRPr="00956D64">
        <w:rPr>
          <w:sz w:val="20"/>
          <w:szCs w:val="20"/>
          <w:lang w:val="de-DE" w:eastAsia="sv-SE"/>
        </w:rPr>
        <w:t>Waterfield</w:t>
      </w:r>
      <w:proofErr w:type="spellEnd"/>
      <w:r w:rsidRPr="00956D64">
        <w:rPr>
          <w:sz w:val="20"/>
          <w:szCs w:val="20"/>
          <w:lang w:val="de-DE" w:eastAsia="sv-SE"/>
        </w:rPr>
        <w:t xml:space="preserve">: </w:t>
      </w:r>
      <w:proofErr w:type="spellStart"/>
      <w:r w:rsidRPr="00956D64">
        <w:rPr>
          <w:i/>
          <w:sz w:val="20"/>
          <w:szCs w:val="20"/>
          <w:lang w:val="de-DE" w:eastAsia="sv-SE"/>
        </w:rPr>
        <w:t>Réne</w:t>
      </w:r>
      <w:proofErr w:type="spellEnd"/>
      <w:r w:rsidRPr="00956D64">
        <w:rPr>
          <w:i/>
          <w:sz w:val="20"/>
          <w:szCs w:val="20"/>
          <w:lang w:val="de-DE" w:eastAsia="sv-SE"/>
        </w:rPr>
        <w:t xml:space="preserve"> </w:t>
      </w:r>
      <w:proofErr w:type="spellStart"/>
      <w:r w:rsidRPr="00956D64">
        <w:rPr>
          <w:i/>
          <w:sz w:val="20"/>
          <w:szCs w:val="20"/>
          <w:lang w:val="de-DE" w:eastAsia="sv-SE"/>
        </w:rPr>
        <w:t>Guénon</w:t>
      </w:r>
      <w:proofErr w:type="spellEnd"/>
      <w:r w:rsidRPr="00956D64">
        <w:rPr>
          <w:i/>
          <w:sz w:val="20"/>
          <w:szCs w:val="20"/>
          <w:lang w:val="de-DE" w:eastAsia="sv-SE"/>
        </w:rPr>
        <w:t xml:space="preserve"> and </w:t>
      </w:r>
      <w:proofErr w:type="spellStart"/>
      <w:r w:rsidRPr="00956D64">
        <w:rPr>
          <w:i/>
          <w:sz w:val="20"/>
          <w:szCs w:val="20"/>
          <w:lang w:val="de-DE" w:eastAsia="sv-SE"/>
        </w:rPr>
        <w:t>the</w:t>
      </w:r>
      <w:proofErr w:type="spellEnd"/>
      <w:r w:rsidRPr="00956D64">
        <w:rPr>
          <w:i/>
          <w:sz w:val="20"/>
          <w:szCs w:val="20"/>
          <w:lang w:val="de-DE" w:eastAsia="sv-SE"/>
        </w:rPr>
        <w:t xml:space="preserve"> Future of </w:t>
      </w:r>
      <w:proofErr w:type="spellStart"/>
      <w:r w:rsidRPr="00956D64">
        <w:rPr>
          <w:i/>
          <w:sz w:val="20"/>
          <w:szCs w:val="20"/>
          <w:lang w:val="de-DE" w:eastAsia="sv-SE"/>
        </w:rPr>
        <w:t>the</w:t>
      </w:r>
      <w:proofErr w:type="spellEnd"/>
      <w:r w:rsidRPr="00956D64">
        <w:rPr>
          <w:i/>
          <w:sz w:val="20"/>
          <w:szCs w:val="20"/>
          <w:lang w:val="de-DE" w:eastAsia="sv-SE"/>
        </w:rPr>
        <w:t xml:space="preserve"> West.</w:t>
      </w:r>
      <w:r w:rsidRPr="00956D64">
        <w:rPr>
          <w:sz w:val="20"/>
          <w:szCs w:val="20"/>
          <w:lang w:val="de-DE" w:eastAsia="sv-SE"/>
        </w:rPr>
        <w:t xml:space="preserve"> Sophia </w:t>
      </w:r>
      <w:proofErr w:type="spellStart"/>
      <w:r w:rsidRPr="00956D64">
        <w:rPr>
          <w:sz w:val="20"/>
          <w:szCs w:val="20"/>
          <w:lang w:val="de-DE" w:eastAsia="sv-SE"/>
        </w:rPr>
        <w:t>Perennis</w:t>
      </w:r>
      <w:proofErr w:type="spellEnd"/>
      <w:r w:rsidRPr="00956D64">
        <w:rPr>
          <w:sz w:val="20"/>
          <w:szCs w:val="20"/>
          <w:lang w:val="de-DE" w:eastAsia="sv-SE"/>
        </w:rPr>
        <w:t>, S. 28–30.</w:t>
      </w:r>
    </w:p>
    <w:p w:rsidR="00956D64" w:rsidRPr="00956D64" w:rsidRDefault="00956D64" w:rsidP="00956D64">
      <w:pPr>
        <w:spacing w:beforeLines="1" w:afterLines="1"/>
        <w:jc w:val="left"/>
        <w:rPr>
          <w:rFonts w:cs="Times New Roman"/>
          <w:sz w:val="20"/>
          <w:szCs w:val="20"/>
          <w:lang w:val="de-DE" w:eastAsia="sv-SE"/>
        </w:rPr>
      </w:pPr>
      <w:r w:rsidRPr="00956D64">
        <w:rPr>
          <w:rFonts w:cs="Times New Roman"/>
          <w:b/>
          <w:sz w:val="20"/>
          <w:szCs w:val="20"/>
          <w:lang w:val="de-DE" w:eastAsia="sv-SE"/>
        </w:rPr>
        <w:t>Französisch:</w:t>
      </w:r>
    </w:p>
    <w:p w:rsidR="00956D64" w:rsidRPr="00956D64" w:rsidRDefault="00956D64" w:rsidP="00956D64">
      <w:pPr>
        <w:numPr>
          <w:ilvl w:val="0"/>
          <w:numId w:val="4"/>
        </w:numPr>
        <w:spacing w:beforeLines="1" w:afterLines="1"/>
        <w:jc w:val="left"/>
        <w:rPr>
          <w:sz w:val="20"/>
          <w:szCs w:val="20"/>
          <w:lang w:val="de-DE" w:eastAsia="sv-SE"/>
        </w:rPr>
      </w:pPr>
      <w:proofErr w:type="spellStart"/>
      <w:r w:rsidRPr="00956D64">
        <w:rPr>
          <w:sz w:val="20"/>
          <w:szCs w:val="20"/>
          <w:lang w:val="de-DE" w:eastAsia="sv-SE"/>
        </w:rPr>
        <w:t>Abdul-Hâdi</w:t>
      </w:r>
      <w:proofErr w:type="spellEnd"/>
      <w:r w:rsidRPr="00956D64">
        <w:rPr>
          <w:sz w:val="20"/>
          <w:szCs w:val="20"/>
          <w:lang w:val="de-DE" w:eastAsia="sv-SE"/>
        </w:rPr>
        <w:t xml:space="preserve"> (John Gustav </w:t>
      </w:r>
      <w:proofErr w:type="spellStart"/>
      <w:r w:rsidRPr="00956D64">
        <w:rPr>
          <w:sz w:val="20"/>
          <w:szCs w:val="20"/>
          <w:lang w:val="de-DE" w:eastAsia="sv-SE"/>
        </w:rPr>
        <w:t>Agelii</w:t>
      </w:r>
      <w:proofErr w:type="spellEnd"/>
      <w:r w:rsidRPr="00956D64">
        <w:rPr>
          <w:sz w:val="20"/>
          <w:szCs w:val="20"/>
          <w:lang w:val="de-DE" w:eastAsia="sv-SE"/>
        </w:rPr>
        <w:t xml:space="preserve">, </w:t>
      </w:r>
      <w:proofErr w:type="spellStart"/>
      <w:r w:rsidRPr="00956D64">
        <w:rPr>
          <w:sz w:val="20"/>
          <w:szCs w:val="20"/>
          <w:lang w:val="de-DE" w:eastAsia="sv-SE"/>
        </w:rPr>
        <w:t>dit</w:t>
      </w:r>
      <w:proofErr w:type="spellEnd"/>
      <w:r w:rsidRPr="00956D64">
        <w:rPr>
          <w:sz w:val="20"/>
          <w:szCs w:val="20"/>
          <w:lang w:val="de-DE" w:eastAsia="sv-SE"/>
        </w:rPr>
        <w:t xml:space="preserve"> Ivan </w:t>
      </w:r>
      <w:proofErr w:type="spellStart"/>
      <w:r w:rsidRPr="00956D64">
        <w:rPr>
          <w:sz w:val="20"/>
          <w:szCs w:val="20"/>
          <w:lang w:val="de-DE" w:eastAsia="sv-SE"/>
        </w:rPr>
        <w:t>Aguéli</w:t>
      </w:r>
      <w:proofErr w:type="spellEnd"/>
      <w:r w:rsidRPr="00956D64">
        <w:rPr>
          <w:sz w:val="20"/>
          <w:szCs w:val="20"/>
          <w:lang w:val="de-DE" w:eastAsia="sv-SE"/>
        </w:rPr>
        <w:t xml:space="preserve">): </w:t>
      </w:r>
      <w:proofErr w:type="spellStart"/>
      <w:r w:rsidRPr="00956D64">
        <w:rPr>
          <w:i/>
          <w:sz w:val="20"/>
          <w:szCs w:val="20"/>
          <w:lang w:val="de-DE" w:eastAsia="sv-SE"/>
        </w:rPr>
        <w:t>Écrits</w:t>
      </w:r>
      <w:proofErr w:type="spellEnd"/>
      <w:r w:rsidRPr="00956D64">
        <w:rPr>
          <w:i/>
          <w:sz w:val="20"/>
          <w:szCs w:val="20"/>
          <w:lang w:val="de-DE" w:eastAsia="sv-SE"/>
        </w:rPr>
        <w:t xml:space="preserve"> pour La </w:t>
      </w:r>
      <w:proofErr w:type="spellStart"/>
      <w:r w:rsidRPr="00956D64">
        <w:rPr>
          <w:i/>
          <w:sz w:val="20"/>
          <w:szCs w:val="20"/>
          <w:lang w:val="de-DE" w:eastAsia="sv-SE"/>
        </w:rPr>
        <w:t>Gnose</w:t>
      </w:r>
      <w:proofErr w:type="spellEnd"/>
      <w:r w:rsidRPr="00956D64">
        <w:rPr>
          <w:i/>
          <w:sz w:val="20"/>
          <w:szCs w:val="20"/>
          <w:lang w:val="de-DE" w:eastAsia="sv-SE"/>
        </w:rPr>
        <w:t xml:space="preserve">, </w:t>
      </w:r>
      <w:proofErr w:type="spellStart"/>
      <w:r w:rsidRPr="00956D64">
        <w:rPr>
          <w:i/>
          <w:sz w:val="20"/>
          <w:szCs w:val="20"/>
          <w:lang w:val="de-DE" w:eastAsia="sv-SE"/>
        </w:rPr>
        <w:t>comprenant</w:t>
      </w:r>
      <w:proofErr w:type="spellEnd"/>
      <w:r w:rsidRPr="00956D64">
        <w:rPr>
          <w:i/>
          <w:sz w:val="20"/>
          <w:szCs w:val="20"/>
          <w:lang w:val="de-DE" w:eastAsia="sv-SE"/>
        </w:rPr>
        <w:t xml:space="preserve"> la </w:t>
      </w:r>
      <w:proofErr w:type="spellStart"/>
      <w:r w:rsidRPr="00956D64">
        <w:rPr>
          <w:i/>
          <w:sz w:val="20"/>
          <w:szCs w:val="20"/>
          <w:lang w:val="de-DE" w:eastAsia="sv-SE"/>
        </w:rPr>
        <w:t>traduction</w:t>
      </w:r>
      <w:proofErr w:type="spellEnd"/>
      <w:r w:rsidRPr="00956D64">
        <w:rPr>
          <w:i/>
          <w:sz w:val="20"/>
          <w:szCs w:val="20"/>
          <w:lang w:val="de-DE" w:eastAsia="sv-SE"/>
        </w:rPr>
        <w:t xml:space="preserve"> de </w:t>
      </w:r>
      <w:proofErr w:type="spellStart"/>
      <w:r w:rsidRPr="00956D64">
        <w:rPr>
          <w:i/>
          <w:sz w:val="20"/>
          <w:szCs w:val="20"/>
          <w:lang w:val="de-DE" w:eastAsia="sv-SE"/>
        </w:rPr>
        <w:t>l'arabe</w:t>
      </w:r>
      <w:proofErr w:type="spellEnd"/>
      <w:r w:rsidRPr="00956D64">
        <w:rPr>
          <w:i/>
          <w:sz w:val="20"/>
          <w:szCs w:val="20"/>
          <w:lang w:val="de-DE" w:eastAsia="sv-SE"/>
        </w:rPr>
        <w:t xml:space="preserve"> du </w:t>
      </w:r>
      <w:proofErr w:type="spellStart"/>
      <w:r w:rsidRPr="00956D64">
        <w:rPr>
          <w:i/>
          <w:sz w:val="20"/>
          <w:szCs w:val="20"/>
          <w:lang w:val="de-DE" w:eastAsia="sv-SE"/>
        </w:rPr>
        <w:t>Traité</w:t>
      </w:r>
      <w:proofErr w:type="spellEnd"/>
      <w:r w:rsidRPr="00956D64">
        <w:rPr>
          <w:i/>
          <w:sz w:val="20"/>
          <w:szCs w:val="20"/>
          <w:lang w:val="de-DE" w:eastAsia="sv-SE"/>
        </w:rPr>
        <w:t xml:space="preserve"> de </w:t>
      </w:r>
      <w:proofErr w:type="spellStart"/>
      <w:r w:rsidRPr="00956D64">
        <w:rPr>
          <w:i/>
          <w:sz w:val="20"/>
          <w:szCs w:val="20"/>
          <w:lang w:val="de-DE" w:eastAsia="sv-SE"/>
        </w:rPr>
        <w:t>l'Unité</w:t>
      </w:r>
      <w:proofErr w:type="spellEnd"/>
      <w:r w:rsidRPr="00956D64">
        <w:rPr>
          <w:i/>
          <w:sz w:val="20"/>
          <w:szCs w:val="20"/>
          <w:lang w:val="de-DE" w:eastAsia="sv-SE"/>
        </w:rPr>
        <w:t>.</w:t>
      </w:r>
      <w:r w:rsidRPr="00956D64">
        <w:rPr>
          <w:sz w:val="20"/>
          <w:szCs w:val="20"/>
          <w:lang w:val="de-DE" w:eastAsia="sv-SE"/>
        </w:rPr>
        <w:t xml:space="preserve"> </w:t>
      </w:r>
      <w:proofErr w:type="spellStart"/>
      <w:r w:rsidRPr="00956D64">
        <w:rPr>
          <w:sz w:val="20"/>
          <w:szCs w:val="20"/>
          <w:lang w:val="de-DE" w:eastAsia="sv-SE"/>
        </w:rPr>
        <w:t>Archè</w:t>
      </w:r>
      <w:proofErr w:type="spellEnd"/>
      <w:r w:rsidRPr="00956D64">
        <w:rPr>
          <w:sz w:val="20"/>
          <w:szCs w:val="20"/>
          <w:lang w:val="de-DE" w:eastAsia="sv-SE"/>
        </w:rPr>
        <w:t>, 1988.</w:t>
      </w:r>
    </w:p>
    <w:p w:rsidR="00956D64" w:rsidRPr="00956D64" w:rsidRDefault="00956D64" w:rsidP="00956D64">
      <w:pPr>
        <w:spacing w:beforeLines="1" w:afterLines="1"/>
        <w:jc w:val="left"/>
        <w:outlineLvl w:val="1"/>
        <w:rPr>
          <w:b/>
          <w:sz w:val="36"/>
          <w:szCs w:val="20"/>
          <w:lang w:val="de-DE" w:eastAsia="sv-SE"/>
        </w:rPr>
      </w:pPr>
      <w:r w:rsidRPr="00956D64">
        <w:rPr>
          <w:b/>
          <w:sz w:val="36"/>
          <w:szCs w:val="20"/>
          <w:lang w:val="de-DE" w:eastAsia="sv-SE"/>
        </w:rPr>
        <w:t xml:space="preserve">Weiterführende Literatur </w:t>
      </w:r>
    </w:p>
    <w:p w:rsidR="00956D64" w:rsidRPr="00956D64" w:rsidRDefault="00956D64" w:rsidP="00956D64">
      <w:pPr>
        <w:numPr>
          <w:ilvl w:val="0"/>
          <w:numId w:val="5"/>
        </w:numPr>
        <w:spacing w:beforeLines="1" w:afterLines="1"/>
        <w:jc w:val="left"/>
        <w:rPr>
          <w:sz w:val="20"/>
          <w:szCs w:val="20"/>
          <w:lang w:val="de-DE" w:eastAsia="sv-SE"/>
        </w:rPr>
      </w:pPr>
      <w:hyperlink r:id="rId130" w:history="1">
        <w:proofErr w:type="spellStart"/>
        <w:r w:rsidRPr="00956D64">
          <w:rPr>
            <w:color w:val="0000FF"/>
            <w:sz w:val="20"/>
            <w:szCs w:val="20"/>
            <w:u w:val="single"/>
            <w:lang w:val="de-DE" w:eastAsia="sv-SE"/>
          </w:rPr>
          <w:t>Ananda</w:t>
        </w:r>
        <w:proofErr w:type="spellEnd"/>
        <w:r w:rsidRPr="00956D64">
          <w:rPr>
            <w:color w:val="0000FF"/>
            <w:sz w:val="20"/>
            <w:szCs w:val="20"/>
            <w:u w:val="single"/>
            <w:lang w:val="de-DE" w:eastAsia="sv-SE"/>
          </w:rPr>
          <w:t xml:space="preserve"> K. </w:t>
        </w:r>
        <w:proofErr w:type="spellStart"/>
        <w:r w:rsidRPr="00956D64">
          <w:rPr>
            <w:color w:val="0000FF"/>
            <w:sz w:val="20"/>
            <w:szCs w:val="20"/>
            <w:u w:val="single"/>
            <w:lang w:val="de-DE" w:eastAsia="sv-SE"/>
          </w:rPr>
          <w:t>Coomaraswamy</w:t>
        </w:r>
        <w:proofErr w:type="spellEnd"/>
      </w:hyperlink>
      <w:r w:rsidRPr="00956D64">
        <w:rPr>
          <w:sz w:val="20"/>
          <w:szCs w:val="20"/>
          <w:lang w:val="de-DE" w:eastAsia="sv-SE"/>
        </w:rPr>
        <w:t xml:space="preserve">: </w:t>
      </w:r>
      <w:proofErr w:type="spellStart"/>
      <w:r w:rsidRPr="00956D64">
        <w:rPr>
          <w:i/>
          <w:sz w:val="20"/>
          <w:szCs w:val="20"/>
          <w:lang w:val="de-DE" w:eastAsia="sv-SE"/>
        </w:rPr>
        <w:t>Symplegades</w:t>
      </w:r>
      <w:proofErr w:type="spellEnd"/>
      <w:r w:rsidRPr="00956D64">
        <w:rPr>
          <w:i/>
          <w:sz w:val="20"/>
          <w:szCs w:val="20"/>
          <w:lang w:val="de-DE" w:eastAsia="sv-SE"/>
        </w:rPr>
        <w:t>.</w:t>
      </w:r>
      <w:r w:rsidRPr="00956D64">
        <w:rPr>
          <w:sz w:val="20"/>
          <w:szCs w:val="20"/>
          <w:lang w:val="de-DE" w:eastAsia="sv-SE"/>
        </w:rPr>
        <w:t xml:space="preserve"> In: </w:t>
      </w:r>
      <w:hyperlink r:id="rId131" w:history="1">
        <w:r w:rsidRPr="00956D64">
          <w:rPr>
            <w:color w:val="0000FF"/>
            <w:sz w:val="20"/>
            <w:szCs w:val="20"/>
            <w:u w:val="single"/>
            <w:lang w:val="de-DE" w:eastAsia="sv-SE"/>
          </w:rPr>
          <w:t>Martin Lings</w:t>
        </w:r>
      </w:hyperlink>
      <w:r w:rsidRPr="00956D64">
        <w:rPr>
          <w:sz w:val="20"/>
          <w:szCs w:val="20"/>
          <w:lang w:val="de-DE" w:eastAsia="sv-SE"/>
        </w:rPr>
        <w:t xml:space="preserve">, Clinton </w:t>
      </w:r>
      <w:proofErr w:type="spellStart"/>
      <w:r w:rsidRPr="00956D64">
        <w:rPr>
          <w:sz w:val="20"/>
          <w:szCs w:val="20"/>
          <w:lang w:val="de-DE" w:eastAsia="sv-SE"/>
        </w:rPr>
        <w:t>Minnaar</w:t>
      </w:r>
      <w:proofErr w:type="spellEnd"/>
      <w:r w:rsidRPr="00956D64">
        <w:rPr>
          <w:sz w:val="20"/>
          <w:szCs w:val="20"/>
          <w:lang w:val="de-DE" w:eastAsia="sv-SE"/>
        </w:rPr>
        <w:t xml:space="preserve">: </w:t>
      </w:r>
      <w:proofErr w:type="spellStart"/>
      <w:r w:rsidRPr="00956D64">
        <w:rPr>
          <w:i/>
          <w:sz w:val="20"/>
          <w:szCs w:val="20"/>
          <w:lang w:val="de-DE" w:eastAsia="sv-SE"/>
        </w:rPr>
        <w:t>The</w:t>
      </w:r>
      <w:proofErr w:type="spellEnd"/>
      <w:r w:rsidRPr="00956D64">
        <w:rPr>
          <w:i/>
          <w:sz w:val="20"/>
          <w:szCs w:val="20"/>
          <w:lang w:val="de-DE" w:eastAsia="sv-SE"/>
        </w:rPr>
        <w:t xml:space="preserve"> </w:t>
      </w:r>
      <w:proofErr w:type="spellStart"/>
      <w:r w:rsidRPr="00956D64">
        <w:rPr>
          <w:i/>
          <w:sz w:val="20"/>
          <w:szCs w:val="20"/>
          <w:lang w:val="de-DE" w:eastAsia="sv-SE"/>
        </w:rPr>
        <w:t>Underlying</w:t>
      </w:r>
      <w:proofErr w:type="spellEnd"/>
      <w:r w:rsidRPr="00956D64">
        <w:rPr>
          <w:i/>
          <w:sz w:val="20"/>
          <w:szCs w:val="20"/>
          <w:lang w:val="de-DE" w:eastAsia="sv-SE"/>
        </w:rPr>
        <w:t xml:space="preserve"> Religion: An </w:t>
      </w:r>
      <w:proofErr w:type="spellStart"/>
      <w:r w:rsidRPr="00956D64">
        <w:rPr>
          <w:i/>
          <w:sz w:val="20"/>
          <w:szCs w:val="20"/>
          <w:lang w:val="de-DE" w:eastAsia="sv-SE"/>
        </w:rPr>
        <w:t>Introduction</w:t>
      </w:r>
      <w:proofErr w:type="spellEnd"/>
      <w:r w:rsidRPr="00956D64">
        <w:rPr>
          <w:i/>
          <w:sz w:val="20"/>
          <w:szCs w:val="20"/>
          <w:lang w:val="de-DE" w:eastAsia="sv-SE"/>
        </w:rPr>
        <w:t xml:space="preserve"> to </w:t>
      </w:r>
      <w:proofErr w:type="spellStart"/>
      <w:r w:rsidRPr="00956D64">
        <w:rPr>
          <w:i/>
          <w:sz w:val="20"/>
          <w:szCs w:val="20"/>
          <w:lang w:val="de-DE" w:eastAsia="sv-SE"/>
        </w:rPr>
        <w:t>the</w:t>
      </w:r>
      <w:proofErr w:type="spellEnd"/>
      <w:r w:rsidRPr="00956D64">
        <w:rPr>
          <w:i/>
          <w:sz w:val="20"/>
          <w:szCs w:val="20"/>
          <w:lang w:val="de-DE" w:eastAsia="sv-SE"/>
        </w:rPr>
        <w:t xml:space="preserve"> </w:t>
      </w:r>
      <w:proofErr w:type="spellStart"/>
      <w:r w:rsidRPr="00956D64">
        <w:rPr>
          <w:i/>
          <w:sz w:val="20"/>
          <w:szCs w:val="20"/>
          <w:lang w:val="de-DE" w:eastAsia="sv-SE"/>
        </w:rPr>
        <w:t>Perennial</w:t>
      </w:r>
      <w:proofErr w:type="spellEnd"/>
      <w:r w:rsidRPr="00956D64">
        <w:rPr>
          <w:i/>
          <w:sz w:val="20"/>
          <w:szCs w:val="20"/>
          <w:lang w:val="de-DE" w:eastAsia="sv-SE"/>
        </w:rPr>
        <w:t xml:space="preserve"> </w:t>
      </w:r>
      <w:proofErr w:type="spellStart"/>
      <w:r w:rsidRPr="00956D64">
        <w:rPr>
          <w:i/>
          <w:sz w:val="20"/>
          <w:szCs w:val="20"/>
          <w:lang w:val="de-DE" w:eastAsia="sv-SE"/>
        </w:rPr>
        <w:t>Philosophy</w:t>
      </w:r>
      <w:proofErr w:type="spellEnd"/>
      <w:r w:rsidRPr="00956D64">
        <w:rPr>
          <w:i/>
          <w:sz w:val="20"/>
          <w:szCs w:val="20"/>
          <w:lang w:val="de-DE" w:eastAsia="sv-SE"/>
        </w:rPr>
        <w:t>.</w:t>
      </w:r>
      <w:r w:rsidRPr="00956D64">
        <w:rPr>
          <w:sz w:val="20"/>
          <w:szCs w:val="20"/>
          <w:lang w:val="de-DE" w:eastAsia="sv-SE"/>
        </w:rPr>
        <w:t xml:space="preserve"> World </w:t>
      </w:r>
      <w:proofErr w:type="spellStart"/>
      <w:r w:rsidRPr="00956D64">
        <w:rPr>
          <w:sz w:val="20"/>
          <w:szCs w:val="20"/>
          <w:lang w:val="de-DE" w:eastAsia="sv-SE"/>
        </w:rPr>
        <w:t>Wisdom</w:t>
      </w:r>
      <w:proofErr w:type="spellEnd"/>
      <w:r w:rsidRPr="00956D64">
        <w:rPr>
          <w:sz w:val="20"/>
          <w:szCs w:val="20"/>
          <w:lang w:val="de-DE" w:eastAsia="sv-SE"/>
        </w:rPr>
        <w:t xml:space="preserve"> </w:t>
      </w:r>
      <w:proofErr w:type="spellStart"/>
      <w:r w:rsidRPr="00956D64">
        <w:rPr>
          <w:sz w:val="20"/>
          <w:szCs w:val="20"/>
          <w:lang w:val="de-DE" w:eastAsia="sv-SE"/>
        </w:rPr>
        <w:t>Books</w:t>
      </w:r>
      <w:proofErr w:type="spellEnd"/>
      <w:r w:rsidRPr="00956D64">
        <w:rPr>
          <w:sz w:val="20"/>
          <w:szCs w:val="20"/>
          <w:lang w:val="de-DE" w:eastAsia="sv-SE"/>
        </w:rPr>
        <w:t>, 2007, S. 176–199.</w:t>
      </w:r>
    </w:p>
    <w:p w:rsidR="00956D64" w:rsidRPr="00956D64" w:rsidRDefault="00956D64" w:rsidP="00956D64">
      <w:pPr>
        <w:numPr>
          <w:ilvl w:val="0"/>
          <w:numId w:val="5"/>
        </w:numPr>
        <w:spacing w:beforeLines="1" w:afterLines="1"/>
        <w:jc w:val="left"/>
        <w:rPr>
          <w:sz w:val="20"/>
          <w:szCs w:val="20"/>
          <w:lang w:val="de-DE" w:eastAsia="sv-SE"/>
        </w:rPr>
      </w:pPr>
      <w:hyperlink r:id="rId132" w:history="1">
        <w:r w:rsidRPr="00956D64">
          <w:rPr>
            <w:color w:val="0000FF"/>
            <w:sz w:val="20"/>
            <w:szCs w:val="20"/>
            <w:u w:val="single"/>
            <w:lang w:val="de-DE" w:eastAsia="sv-SE"/>
          </w:rPr>
          <w:t xml:space="preserve">William </w:t>
        </w:r>
        <w:proofErr w:type="spellStart"/>
        <w:r w:rsidRPr="00956D64">
          <w:rPr>
            <w:color w:val="0000FF"/>
            <w:sz w:val="20"/>
            <w:szCs w:val="20"/>
            <w:u w:val="single"/>
            <w:lang w:val="de-DE" w:eastAsia="sv-SE"/>
          </w:rPr>
          <w:t>Ralston</w:t>
        </w:r>
        <w:proofErr w:type="spellEnd"/>
        <w:r w:rsidRPr="00956D64">
          <w:rPr>
            <w:color w:val="0000FF"/>
            <w:sz w:val="20"/>
            <w:szCs w:val="20"/>
            <w:u w:val="single"/>
            <w:lang w:val="de-DE" w:eastAsia="sv-SE"/>
          </w:rPr>
          <w:t xml:space="preserve"> </w:t>
        </w:r>
        <w:proofErr w:type="spellStart"/>
        <w:r w:rsidRPr="00956D64">
          <w:rPr>
            <w:color w:val="0000FF"/>
            <w:sz w:val="20"/>
            <w:szCs w:val="20"/>
            <w:u w:val="single"/>
            <w:lang w:val="de-DE" w:eastAsia="sv-SE"/>
          </w:rPr>
          <w:t>Shedden-Ralston</w:t>
        </w:r>
        <w:proofErr w:type="spellEnd"/>
      </w:hyperlink>
      <w:r w:rsidRPr="00956D64">
        <w:rPr>
          <w:sz w:val="20"/>
          <w:szCs w:val="20"/>
          <w:lang w:val="de-DE" w:eastAsia="sv-SE"/>
        </w:rPr>
        <w:t xml:space="preserve">: </w:t>
      </w:r>
      <w:proofErr w:type="spellStart"/>
      <w:r w:rsidRPr="00956D64">
        <w:rPr>
          <w:i/>
          <w:sz w:val="20"/>
          <w:szCs w:val="20"/>
          <w:lang w:val="de-DE" w:eastAsia="sv-SE"/>
        </w:rPr>
        <w:t>Russian</w:t>
      </w:r>
      <w:proofErr w:type="spellEnd"/>
      <w:r w:rsidRPr="00956D64">
        <w:rPr>
          <w:i/>
          <w:sz w:val="20"/>
          <w:szCs w:val="20"/>
          <w:lang w:val="de-DE" w:eastAsia="sv-SE"/>
        </w:rPr>
        <w:t xml:space="preserve"> Folk-Tales.</w:t>
      </w:r>
      <w:r w:rsidRPr="00956D64">
        <w:rPr>
          <w:sz w:val="20"/>
          <w:szCs w:val="20"/>
          <w:lang w:val="de-DE" w:eastAsia="sv-SE"/>
        </w:rPr>
        <w:t xml:space="preserve"> New York, 1873.</w:t>
      </w:r>
    </w:p>
    <w:p w:rsidR="00956D64" w:rsidRPr="00956D64" w:rsidRDefault="00956D64" w:rsidP="00956D64">
      <w:pPr>
        <w:spacing w:beforeLines="1" w:afterLines="1"/>
        <w:jc w:val="left"/>
        <w:outlineLvl w:val="1"/>
        <w:rPr>
          <w:b/>
          <w:sz w:val="36"/>
          <w:szCs w:val="20"/>
          <w:lang w:val="de-DE" w:eastAsia="sv-SE"/>
        </w:rPr>
      </w:pPr>
      <w:r w:rsidRPr="00956D64">
        <w:rPr>
          <w:b/>
          <w:sz w:val="36"/>
          <w:szCs w:val="20"/>
          <w:lang w:val="de-DE" w:eastAsia="sv-SE"/>
        </w:rPr>
        <w:t xml:space="preserve">Einzelnachweise </w:t>
      </w:r>
    </w:p>
    <w:p w:rsidR="00956D64" w:rsidRPr="00956D64" w:rsidRDefault="00956D64" w:rsidP="00956D64">
      <w:pPr>
        <w:numPr>
          <w:ilvl w:val="0"/>
          <w:numId w:val="6"/>
        </w:numPr>
        <w:spacing w:beforeLines="1" w:afterLines="1"/>
        <w:jc w:val="left"/>
        <w:rPr>
          <w:sz w:val="20"/>
          <w:szCs w:val="20"/>
          <w:lang w:val="de-DE" w:eastAsia="sv-SE"/>
        </w:rPr>
      </w:pPr>
      <w:hyperlink r:id="rId133" w:anchor="cite_ref-1" w:history="1">
        <w:r w:rsidRPr="00956D64">
          <w:rPr>
            <w:rFonts w:ascii="Times New Roman" w:hAnsi="Times New Roman" w:cs="Times New Roman"/>
            <w:color w:val="0000FF"/>
            <w:sz w:val="20"/>
            <w:szCs w:val="20"/>
            <w:u w:val="single"/>
            <w:lang w:val="de-DE" w:eastAsia="sv-SE"/>
          </w:rPr>
          <w:t>↑</w:t>
        </w:r>
      </w:hyperlink>
      <w:r w:rsidRPr="00956D64">
        <w:rPr>
          <w:sz w:val="20"/>
          <w:szCs w:val="20"/>
          <w:lang w:val="de-DE" w:eastAsia="sv-SE"/>
        </w:rPr>
        <w:t xml:space="preserve"> </w:t>
      </w:r>
      <w:proofErr w:type="spellStart"/>
      <w:r w:rsidRPr="00956D64">
        <w:rPr>
          <w:sz w:val="20"/>
          <w:szCs w:val="20"/>
          <w:lang w:val="de-DE" w:eastAsia="sv-SE"/>
        </w:rPr>
        <w:t>Waterfield</w:t>
      </w:r>
      <w:proofErr w:type="spellEnd"/>
      <w:r w:rsidRPr="00956D64">
        <w:rPr>
          <w:sz w:val="20"/>
          <w:szCs w:val="20"/>
          <w:lang w:val="de-DE" w:eastAsia="sv-SE"/>
        </w:rPr>
        <w:t>, S. 29</w:t>
      </w:r>
    </w:p>
    <w:p w:rsidR="00956D64" w:rsidRPr="00956D64" w:rsidRDefault="00956D64" w:rsidP="00956D64">
      <w:pPr>
        <w:numPr>
          <w:ilvl w:val="0"/>
          <w:numId w:val="6"/>
        </w:numPr>
        <w:spacing w:beforeLines="1" w:afterLines="1"/>
        <w:jc w:val="left"/>
        <w:rPr>
          <w:sz w:val="20"/>
          <w:szCs w:val="20"/>
          <w:lang w:val="de-DE" w:eastAsia="sv-SE"/>
        </w:rPr>
      </w:pPr>
      <w:hyperlink r:id="rId134" w:anchor="cite_ref-2" w:history="1">
        <w:r w:rsidRPr="00956D64">
          <w:rPr>
            <w:rFonts w:ascii="Times New Roman" w:hAnsi="Times New Roman" w:cs="Times New Roman"/>
            <w:color w:val="0000FF"/>
            <w:sz w:val="20"/>
            <w:szCs w:val="20"/>
            <w:u w:val="single"/>
            <w:lang w:val="de-DE" w:eastAsia="sv-SE"/>
          </w:rPr>
          <w:t>↑</w:t>
        </w:r>
      </w:hyperlink>
      <w:r w:rsidRPr="00956D64">
        <w:rPr>
          <w:sz w:val="20"/>
          <w:szCs w:val="20"/>
          <w:lang w:val="de-DE" w:eastAsia="sv-SE"/>
        </w:rPr>
        <w:t xml:space="preserve"> </w:t>
      </w:r>
      <w:proofErr w:type="spellStart"/>
      <w:r w:rsidRPr="00956D64">
        <w:rPr>
          <w:sz w:val="20"/>
          <w:szCs w:val="20"/>
          <w:lang w:val="de-DE" w:eastAsia="sv-SE"/>
        </w:rPr>
        <w:t>Gauffin</w:t>
      </w:r>
      <w:proofErr w:type="spellEnd"/>
      <w:r w:rsidRPr="00956D64">
        <w:rPr>
          <w:sz w:val="20"/>
          <w:szCs w:val="20"/>
          <w:lang w:val="de-DE" w:eastAsia="sv-SE"/>
        </w:rPr>
        <w:t>, S. 38</w:t>
      </w:r>
    </w:p>
    <w:p w:rsidR="00956D64" w:rsidRPr="00956D64" w:rsidRDefault="00956D64" w:rsidP="00956D64">
      <w:pPr>
        <w:numPr>
          <w:ilvl w:val="0"/>
          <w:numId w:val="6"/>
        </w:numPr>
        <w:spacing w:beforeLines="1" w:afterLines="1"/>
        <w:jc w:val="left"/>
        <w:rPr>
          <w:sz w:val="20"/>
          <w:szCs w:val="20"/>
          <w:lang w:val="de-DE" w:eastAsia="sv-SE"/>
        </w:rPr>
      </w:pPr>
      <w:hyperlink r:id="rId135" w:anchor="cite_ref-3" w:history="1">
        <w:r w:rsidRPr="00956D64">
          <w:rPr>
            <w:rFonts w:ascii="Times New Roman" w:hAnsi="Times New Roman" w:cs="Times New Roman"/>
            <w:color w:val="0000FF"/>
            <w:sz w:val="20"/>
            <w:szCs w:val="20"/>
            <w:u w:val="single"/>
            <w:lang w:val="de-DE" w:eastAsia="sv-SE"/>
          </w:rPr>
          <w:t>↑</w:t>
        </w:r>
      </w:hyperlink>
      <w:r w:rsidRPr="00956D64">
        <w:rPr>
          <w:sz w:val="20"/>
          <w:szCs w:val="20"/>
          <w:lang w:val="de-DE" w:eastAsia="sv-SE"/>
        </w:rPr>
        <w:t xml:space="preserve"> </w:t>
      </w:r>
      <w:proofErr w:type="spellStart"/>
      <w:r w:rsidRPr="00956D64">
        <w:rPr>
          <w:sz w:val="20"/>
          <w:szCs w:val="20"/>
          <w:lang w:val="de-DE" w:eastAsia="sv-SE"/>
        </w:rPr>
        <w:t>Coomaraswamy</w:t>
      </w:r>
      <w:proofErr w:type="spellEnd"/>
      <w:r w:rsidRPr="00956D64">
        <w:rPr>
          <w:sz w:val="20"/>
          <w:szCs w:val="20"/>
          <w:lang w:val="de-DE" w:eastAsia="sv-SE"/>
        </w:rPr>
        <w:t>, S. 195, Fußnote 31</w:t>
      </w:r>
    </w:p>
    <w:p w:rsidR="00956D64" w:rsidRPr="00956D64" w:rsidRDefault="00956D64" w:rsidP="00956D64">
      <w:pPr>
        <w:numPr>
          <w:ilvl w:val="0"/>
          <w:numId w:val="6"/>
        </w:numPr>
        <w:spacing w:beforeLines="1" w:afterLines="1"/>
        <w:jc w:val="left"/>
        <w:rPr>
          <w:sz w:val="20"/>
          <w:szCs w:val="20"/>
          <w:lang w:val="de-DE" w:eastAsia="sv-SE"/>
        </w:rPr>
      </w:pPr>
      <w:hyperlink r:id="rId136" w:anchor="cite_ref-4" w:history="1">
        <w:r w:rsidRPr="00956D64">
          <w:rPr>
            <w:rFonts w:ascii="Times New Roman" w:hAnsi="Times New Roman" w:cs="Times New Roman"/>
            <w:color w:val="0000FF"/>
            <w:sz w:val="20"/>
            <w:szCs w:val="20"/>
            <w:u w:val="single"/>
            <w:lang w:val="de-DE" w:eastAsia="sv-SE"/>
          </w:rPr>
          <w:t>↑</w:t>
        </w:r>
      </w:hyperlink>
      <w:r w:rsidRPr="00956D64">
        <w:rPr>
          <w:sz w:val="20"/>
          <w:szCs w:val="20"/>
          <w:lang w:val="de-DE" w:eastAsia="sv-SE"/>
        </w:rPr>
        <w:t xml:space="preserve"> </w:t>
      </w:r>
      <w:proofErr w:type="spellStart"/>
      <w:r w:rsidRPr="00956D64">
        <w:rPr>
          <w:sz w:val="20"/>
          <w:szCs w:val="20"/>
          <w:lang w:val="de-DE" w:eastAsia="sv-SE"/>
        </w:rPr>
        <w:t>Ralston</w:t>
      </w:r>
      <w:proofErr w:type="spellEnd"/>
      <w:r w:rsidRPr="00956D64">
        <w:rPr>
          <w:sz w:val="20"/>
          <w:szCs w:val="20"/>
          <w:lang w:val="de-DE" w:eastAsia="sv-SE"/>
        </w:rPr>
        <w:t>, S. 235 ff</w:t>
      </w:r>
    </w:p>
    <w:p w:rsidR="00956D64" w:rsidRPr="00956D64" w:rsidRDefault="00956D64" w:rsidP="00956D64">
      <w:pPr>
        <w:numPr>
          <w:ilvl w:val="0"/>
          <w:numId w:val="6"/>
        </w:numPr>
        <w:spacing w:beforeLines="1" w:afterLines="1"/>
        <w:jc w:val="left"/>
        <w:rPr>
          <w:sz w:val="20"/>
          <w:szCs w:val="20"/>
          <w:lang w:val="de-DE" w:eastAsia="sv-SE"/>
        </w:rPr>
      </w:pPr>
      <w:hyperlink r:id="rId137" w:anchor="cite_ref-5" w:history="1">
        <w:r w:rsidRPr="00956D64">
          <w:rPr>
            <w:rFonts w:ascii="Times New Roman" w:hAnsi="Times New Roman" w:cs="Times New Roman"/>
            <w:color w:val="0000FF"/>
            <w:sz w:val="20"/>
            <w:szCs w:val="20"/>
            <w:u w:val="single"/>
            <w:lang w:val="de-DE" w:eastAsia="sv-SE"/>
          </w:rPr>
          <w:t>↑</w:t>
        </w:r>
      </w:hyperlink>
      <w:r w:rsidRPr="00956D64">
        <w:rPr>
          <w:sz w:val="20"/>
          <w:szCs w:val="20"/>
          <w:lang w:val="de-DE" w:eastAsia="sv-SE"/>
        </w:rPr>
        <w:t xml:space="preserve"> </w:t>
      </w:r>
      <w:proofErr w:type="spellStart"/>
      <w:r w:rsidRPr="00956D64">
        <w:rPr>
          <w:sz w:val="20"/>
          <w:szCs w:val="20"/>
          <w:lang w:val="de-DE" w:eastAsia="sv-SE"/>
        </w:rPr>
        <w:t>Gauffin</w:t>
      </w:r>
      <w:proofErr w:type="spellEnd"/>
      <w:r w:rsidRPr="00956D64">
        <w:rPr>
          <w:sz w:val="20"/>
          <w:szCs w:val="20"/>
          <w:lang w:val="de-DE" w:eastAsia="sv-SE"/>
        </w:rPr>
        <w:t xml:space="preserve"> I, S. 67</w:t>
      </w:r>
    </w:p>
    <w:p w:rsidR="00956D64" w:rsidRPr="00956D64" w:rsidRDefault="00956D64" w:rsidP="00956D64">
      <w:pPr>
        <w:numPr>
          <w:ilvl w:val="0"/>
          <w:numId w:val="6"/>
        </w:numPr>
        <w:spacing w:beforeLines="1" w:afterLines="1"/>
        <w:jc w:val="left"/>
        <w:rPr>
          <w:sz w:val="20"/>
          <w:szCs w:val="20"/>
          <w:lang w:val="de-DE" w:eastAsia="sv-SE"/>
        </w:rPr>
      </w:pPr>
      <w:hyperlink r:id="rId138" w:anchor="cite_ref-6" w:history="1">
        <w:r w:rsidRPr="00956D64">
          <w:rPr>
            <w:rFonts w:ascii="Times New Roman" w:hAnsi="Times New Roman" w:cs="Times New Roman"/>
            <w:color w:val="0000FF"/>
            <w:sz w:val="20"/>
            <w:szCs w:val="20"/>
            <w:u w:val="single"/>
            <w:lang w:val="de-DE" w:eastAsia="sv-SE"/>
          </w:rPr>
          <w:t>↑</w:t>
        </w:r>
      </w:hyperlink>
      <w:r w:rsidRPr="00956D64">
        <w:rPr>
          <w:sz w:val="20"/>
          <w:szCs w:val="20"/>
          <w:lang w:val="de-DE" w:eastAsia="sv-SE"/>
        </w:rPr>
        <w:t xml:space="preserve"> </w:t>
      </w:r>
      <w:proofErr w:type="spellStart"/>
      <w:r w:rsidRPr="00956D64">
        <w:rPr>
          <w:sz w:val="20"/>
          <w:szCs w:val="20"/>
          <w:lang w:val="de-DE" w:eastAsia="sv-SE"/>
        </w:rPr>
        <w:t>Gauffin</w:t>
      </w:r>
      <w:proofErr w:type="spellEnd"/>
      <w:r w:rsidRPr="00956D64">
        <w:rPr>
          <w:sz w:val="20"/>
          <w:szCs w:val="20"/>
          <w:lang w:val="de-DE" w:eastAsia="sv-SE"/>
        </w:rPr>
        <w:t xml:space="preserve"> I, S. 73</w:t>
      </w:r>
    </w:p>
    <w:p w:rsidR="00956D64" w:rsidRPr="00956D64" w:rsidRDefault="00956D64" w:rsidP="00956D64">
      <w:pPr>
        <w:numPr>
          <w:ilvl w:val="0"/>
          <w:numId w:val="6"/>
        </w:numPr>
        <w:spacing w:beforeLines="1" w:afterLines="1"/>
        <w:jc w:val="left"/>
        <w:rPr>
          <w:sz w:val="20"/>
          <w:szCs w:val="20"/>
          <w:lang w:val="de-DE" w:eastAsia="sv-SE"/>
        </w:rPr>
      </w:pPr>
      <w:hyperlink r:id="rId139" w:anchor="cite_ref-7" w:history="1">
        <w:r w:rsidRPr="00956D64">
          <w:rPr>
            <w:rFonts w:ascii="Times New Roman" w:hAnsi="Times New Roman" w:cs="Times New Roman"/>
            <w:color w:val="0000FF"/>
            <w:sz w:val="20"/>
            <w:szCs w:val="20"/>
            <w:u w:val="single"/>
            <w:lang w:val="de-DE" w:eastAsia="sv-SE"/>
          </w:rPr>
          <w:t>↑</w:t>
        </w:r>
      </w:hyperlink>
      <w:r w:rsidRPr="00956D64">
        <w:rPr>
          <w:sz w:val="20"/>
          <w:szCs w:val="20"/>
          <w:lang w:val="de-DE" w:eastAsia="sv-SE"/>
        </w:rPr>
        <w:t xml:space="preserve"> </w:t>
      </w:r>
      <w:proofErr w:type="spellStart"/>
      <w:r w:rsidRPr="00956D64">
        <w:rPr>
          <w:sz w:val="20"/>
          <w:szCs w:val="20"/>
          <w:lang w:val="de-DE" w:eastAsia="sv-SE"/>
        </w:rPr>
        <w:t>Gauffin</w:t>
      </w:r>
      <w:proofErr w:type="spellEnd"/>
      <w:r w:rsidRPr="00956D64">
        <w:rPr>
          <w:sz w:val="20"/>
          <w:szCs w:val="20"/>
          <w:lang w:val="de-DE" w:eastAsia="sv-SE"/>
        </w:rPr>
        <w:t xml:space="preserve"> I, S. 75</w:t>
      </w:r>
    </w:p>
    <w:p w:rsidR="00956D64" w:rsidRPr="00956D64" w:rsidRDefault="00956D64" w:rsidP="00956D64">
      <w:pPr>
        <w:numPr>
          <w:ilvl w:val="0"/>
          <w:numId w:val="6"/>
        </w:numPr>
        <w:spacing w:beforeLines="1" w:afterLines="1"/>
        <w:jc w:val="left"/>
        <w:rPr>
          <w:sz w:val="20"/>
          <w:szCs w:val="20"/>
          <w:lang w:val="de-DE" w:eastAsia="sv-SE"/>
        </w:rPr>
      </w:pPr>
      <w:hyperlink r:id="rId140" w:anchor="cite_ref-8" w:history="1">
        <w:r w:rsidRPr="00956D64">
          <w:rPr>
            <w:rFonts w:ascii="Times New Roman" w:hAnsi="Times New Roman" w:cs="Times New Roman"/>
            <w:color w:val="0000FF"/>
            <w:sz w:val="20"/>
            <w:szCs w:val="20"/>
            <w:u w:val="single"/>
            <w:lang w:val="de-DE" w:eastAsia="sv-SE"/>
          </w:rPr>
          <w:t>↑</w:t>
        </w:r>
      </w:hyperlink>
      <w:r w:rsidRPr="00956D64">
        <w:rPr>
          <w:sz w:val="20"/>
          <w:szCs w:val="20"/>
          <w:lang w:val="de-DE" w:eastAsia="sv-SE"/>
        </w:rPr>
        <w:t xml:space="preserve"> </w:t>
      </w:r>
      <w:proofErr w:type="spellStart"/>
      <w:r w:rsidRPr="00956D64">
        <w:rPr>
          <w:sz w:val="20"/>
          <w:szCs w:val="20"/>
          <w:lang w:val="de-DE" w:eastAsia="sv-SE"/>
        </w:rPr>
        <w:t>Gauffin</w:t>
      </w:r>
      <w:proofErr w:type="spellEnd"/>
      <w:r w:rsidRPr="00956D64">
        <w:rPr>
          <w:sz w:val="20"/>
          <w:szCs w:val="20"/>
          <w:lang w:val="de-DE" w:eastAsia="sv-SE"/>
        </w:rPr>
        <w:t xml:space="preserve"> I, S. 180</w:t>
      </w:r>
    </w:p>
    <w:p w:rsidR="00956D64" w:rsidRPr="00956D64" w:rsidRDefault="00956D64" w:rsidP="00956D64">
      <w:pPr>
        <w:numPr>
          <w:ilvl w:val="0"/>
          <w:numId w:val="6"/>
        </w:numPr>
        <w:spacing w:beforeLines="1" w:afterLines="1"/>
        <w:jc w:val="left"/>
        <w:rPr>
          <w:sz w:val="20"/>
          <w:szCs w:val="20"/>
          <w:lang w:val="de-DE" w:eastAsia="sv-SE"/>
        </w:rPr>
      </w:pPr>
      <w:hyperlink r:id="rId141" w:anchor="cite_ref-9" w:history="1">
        <w:r w:rsidRPr="00956D64">
          <w:rPr>
            <w:rFonts w:ascii="Times New Roman" w:hAnsi="Times New Roman" w:cs="Times New Roman"/>
            <w:color w:val="0000FF"/>
            <w:sz w:val="20"/>
            <w:szCs w:val="20"/>
            <w:u w:val="single"/>
            <w:lang w:val="de-DE" w:eastAsia="sv-SE"/>
          </w:rPr>
          <w:t>↑</w:t>
        </w:r>
      </w:hyperlink>
      <w:r w:rsidRPr="00956D64">
        <w:rPr>
          <w:sz w:val="20"/>
          <w:szCs w:val="20"/>
          <w:lang w:val="de-DE" w:eastAsia="sv-SE"/>
        </w:rPr>
        <w:t xml:space="preserve"> </w:t>
      </w:r>
      <w:proofErr w:type="spellStart"/>
      <w:r w:rsidRPr="00956D64">
        <w:rPr>
          <w:sz w:val="20"/>
          <w:szCs w:val="20"/>
          <w:lang w:val="de-DE" w:eastAsia="sv-SE"/>
        </w:rPr>
        <w:t>Gauffin</w:t>
      </w:r>
      <w:proofErr w:type="spellEnd"/>
      <w:r w:rsidRPr="00956D64">
        <w:rPr>
          <w:sz w:val="20"/>
          <w:szCs w:val="20"/>
          <w:lang w:val="de-DE" w:eastAsia="sv-SE"/>
        </w:rPr>
        <w:t xml:space="preserve"> I, S. 131</w:t>
      </w:r>
    </w:p>
    <w:p w:rsidR="00956D64" w:rsidRPr="00956D64" w:rsidRDefault="00956D64" w:rsidP="00956D64">
      <w:pPr>
        <w:numPr>
          <w:ilvl w:val="0"/>
          <w:numId w:val="6"/>
        </w:numPr>
        <w:spacing w:beforeLines="1" w:afterLines="1"/>
        <w:jc w:val="left"/>
        <w:rPr>
          <w:sz w:val="20"/>
          <w:szCs w:val="20"/>
          <w:lang w:val="de-DE" w:eastAsia="sv-SE"/>
        </w:rPr>
      </w:pPr>
      <w:hyperlink r:id="rId142" w:anchor="cite_ref-10" w:history="1">
        <w:r w:rsidRPr="00956D64">
          <w:rPr>
            <w:rFonts w:ascii="Times New Roman" w:hAnsi="Times New Roman" w:cs="Times New Roman"/>
            <w:color w:val="0000FF"/>
            <w:sz w:val="20"/>
            <w:szCs w:val="20"/>
            <w:u w:val="single"/>
            <w:lang w:val="de-DE" w:eastAsia="sv-SE"/>
          </w:rPr>
          <w:t>↑</w:t>
        </w:r>
      </w:hyperlink>
      <w:r w:rsidRPr="00956D64">
        <w:rPr>
          <w:sz w:val="20"/>
          <w:szCs w:val="20"/>
          <w:lang w:val="de-DE" w:eastAsia="sv-SE"/>
        </w:rPr>
        <w:t xml:space="preserve"> </w:t>
      </w:r>
      <w:proofErr w:type="spellStart"/>
      <w:r w:rsidRPr="00956D64">
        <w:rPr>
          <w:sz w:val="20"/>
          <w:szCs w:val="20"/>
          <w:lang w:val="de-DE" w:eastAsia="sv-SE"/>
        </w:rPr>
        <w:t>Gauffin</w:t>
      </w:r>
      <w:proofErr w:type="spellEnd"/>
      <w:r w:rsidRPr="00956D64">
        <w:rPr>
          <w:sz w:val="20"/>
          <w:szCs w:val="20"/>
          <w:lang w:val="de-DE" w:eastAsia="sv-SE"/>
        </w:rPr>
        <w:t xml:space="preserve"> II, S. 44</w:t>
      </w:r>
    </w:p>
    <w:p w:rsidR="00956D64" w:rsidRPr="00956D64" w:rsidRDefault="00956D64" w:rsidP="00956D64">
      <w:pPr>
        <w:numPr>
          <w:ilvl w:val="0"/>
          <w:numId w:val="6"/>
        </w:numPr>
        <w:spacing w:beforeLines="1" w:afterLines="1"/>
        <w:jc w:val="left"/>
        <w:rPr>
          <w:sz w:val="20"/>
          <w:szCs w:val="20"/>
          <w:lang w:val="de-DE" w:eastAsia="sv-SE"/>
        </w:rPr>
      </w:pPr>
      <w:hyperlink r:id="rId143" w:anchor="cite_ref-11" w:history="1">
        <w:r w:rsidRPr="00956D64">
          <w:rPr>
            <w:rFonts w:ascii="Times New Roman" w:hAnsi="Times New Roman" w:cs="Times New Roman"/>
            <w:color w:val="0000FF"/>
            <w:sz w:val="20"/>
            <w:szCs w:val="20"/>
            <w:u w:val="single"/>
            <w:lang w:val="de-DE" w:eastAsia="sv-SE"/>
          </w:rPr>
          <w:t>↑</w:t>
        </w:r>
      </w:hyperlink>
      <w:r w:rsidRPr="00956D64">
        <w:rPr>
          <w:sz w:val="20"/>
          <w:szCs w:val="20"/>
          <w:lang w:val="de-DE" w:eastAsia="sv-SE"/>
        </w:rPr>
        <w:t xml:space="preserve"> </w:t>
      </w:r>
      <w:proofErr w:type="spellStart"/>
      <w:r w:rsidRPr="00956D64">
        <w:rPr>
          <w:sz w:val="20"/>
          <w:szCs w:val="20"/>
          <w:lang w:val="de-DE" w:eastAsia="sv-SE"/>
        </w:rPr>
        <w:t>Gauffin</w:t>
      </w:r>
      <w:proofErr w:type="spellEnd"/>
      <w:r w:rsidRPr="00956D64">
        <w:rPr>
          <w:sz w:val="20"/>
          <w:szCs w:val="20"/>
          <w:lang w:val="de-DE" w:eastAsia="sv-SE"/>
        </w:rPr>
        <w:t xml:space="preserve"> II, S. 42</w:t>
      </w:r>
    </w:p>
    <w:p w:rsidR="00956D64" w:rsidRPr="00956D64" w:rsidRDefault="00956D64" w:rsidP="00956D64">
      <w:pPr>
        <w:numPr>
          <w:ilvl w:val="0"/>
          <w:numId w:val="6"/>
        </w:numPr>
        <w:spacing w:beforeLines="1" w:afterLines="1"/>
        <w:jc w:val="left"/>
        <w:rPr>
          <w:sz w:val="20"/>
          <w:szCs w:val="20"/>
          <w:lang w:val="de-DE" w:eastAsia="sv-SE"/>
        </w:rPr>
      </w:pPr>
      <w:hyperlink r:id="rId144" w:anchor="cite_ref-12" w:history="1">
        <w:r w:rsidRPr="00956D64">
          <w:rPr>
            <w:rFonts w:ascii="Times New Roman" w:hAnsi="Times New Roman" w:cs="Times New Roman"/>
            <w:color w:val="0000FF"/>
            <w:sz w:val="20"/>
            <w:szCs w:val="20"/>
            <w:u w:val="single"/>
            <w:lang w:val="de-DE" w:eastAsia="sv-SE"/>
          </w:rPr>
          <w:t>↑</w:t>
        </w:r>
      </w:hyperlink>
      <w:r w:rsidRPr="00956D64">
        <w:rPr>
          <w:sz w:val="20"/>
          <w:szCs w:val="20"/>
          <w:lang w:val="de-DE" w:eastAsia="sv-SE"/>
        </w:rPr>
        <w:t xml:space="preserve"> </w:t>
      </w:r>
      <w:proofErr w:type="spellStart"/>
      <w:r w:rsidRPr="00956D64">
        <w:rPr>
          <w:sz w:val="20"/>
          <w:szCs w:val="20"/>
          <w:lang w:val="de-DE" w:eastAsia="sv-SE"/>
        </w:rPr>
        <w:t>Gauffin</w:t>
      </w:r>
      <w:proofErr w:type="spellEnd"/>
      <w:r w:rsidRPr="00956D64">
        <w:rPr>
          <w:sz w:val="20"/>
          <w:szCs w:val="20"/>
          <w:lang w:val="de-DE" w:eastAsia="sv-SE"/>
        </w:rPr>
        <w:t xml:space="preserve"> II, S. 121</w:t>
      </w:r>
    </w:p>
    <w:p w:rsidR="00956D64" w:rsidRPr="00956D64" w:rsidRDefault="00956D64" w:rsidP="00956D64">
      <w:pPr>
        <w:numPr>
          <w:ilvl w:val="0"/>
          <w:numId w:val="6"/>
        </w:numPr>
        <w:spacing w:beforeLines="1" w:afterLines="1"/>
        <w:jc w:val="left"/>
        <w:rPr>
          <w:sz w:val="20"/>
          <w:szCs w:val="20"/>
          <w:lang w:val="de-DE" w:eastAsia="sv-SE"/>
        </w:rPr>
      </w:pPr>
      <w:hyperlink r:id="rId145" w:anchor="cite_ref-13" w:history="1">
        <w:r w:rsidRPr="00956D64">
          <w:rPr>
            <w:rFonts w:ascii="Times New Roman" w:hAnsi="Times New Roman" w:cs="Times New Roman"/>
            <w:color w:val="0000FF"/>
            <w:sz w:val="20"/>
            <w:szCs w:val="20"/>
            <w:u w:val="single"/>
            <w:lang w:val="de-DE" w:eastAsia="sv-SE"/>
          </w:rPr>
          <w:t>↑</w:t>
        </w:r>
      </w:hyperlink>
      <w:r w:rsidRPr="00956D64">
        <w:rPr>
          <w:sz w:val="20"/>
          <w:szCs w:val="20"/>
          <w:lang w:val="de-DE" w:eastAsia="sv-SE"/>
        </w:rPr>
        <w:t xml:space="preserve"> </w:t>
      </w:r>
      <w:proofErr w:type="spellStart"/>
      <w:r w:rsidRPr="00956D64">
        <w:rPr>
          <w:sz w:val="20"/>
          <w:szCs w:val="20"/>
          <w:lang w:val="de-DE" w:eastAsia="sv-SE"/>
        </w:rPr>
        <w:t>Almqvist</w:t>
      </w:r>
      <w:proofErr w:type="spellEnd"/>
      <w:r w:rsidRPr="00956D64">
        <w:rPr>
          <w:sz w:val="20"/>
          <w:szCs w:val="20"/>
          <w:lang w:val="de-DE" w:eastAsia="sv-SE"/>
        </w:rPr>
        <w:t>, S. 17–19</w:t>
      </w:r>
    </w:p>
    <w:p w:rsidR="00956D64" w:rsidRPr="00956D64" w:rsidRDefault="00956D64" w:rsidP="00956D64">
      <w:pPr>
        <w:numPr>
          <w:ilvl w:val="0"/>
          <w:numId w:val="6"/>
        </w:numPr>
        <w:spacing w:beforeLines="1" w:afterLines="1"/>
        <w:jc w:val="left"/>
        <w:rPr>
          <w:sz w:val="20"/>
          <w:szCs w:val="20"/>
          <w:lang w:val="de-DE" w:eastAsia="sv-SE"/>
        </w:rPr>
      </w:pPr>
      <w:hyperlink r:id="rId146" w:anchor="cite_ref-14" w:history="1">
        <w:r w:rsidRPr="00956D64">
          <w:rPr>
            <w:rFonts w:ascii="Times New Roman" w:hAnsi="Times New Roman" w:cs="Times New Roman"/>
            <w:color w:val="0000FF"/>
            <w:sz w:val="20"/>
            <w:szCs w:val="20"/>
            <w:u w:val="single"/>
            <w:lang w:val="de-DE" w:eastAsia="sv-SE"/>
          </w:rPr>
          <w:t>↑</w:t>
        </w:r>
      </w:hyperlink>
      <w:r w:rsidRPr="00956D64">
        <w:rPr>
          <w:sz w:val="20"/>
          <w:szCs w:val="20"/>
          <w:lang w:val="de-DE" w:eastAsia="sv-SE"/>
        </w:rPr>
        <w:t xml:space="preserve"> </w:t>
      </w:r>
      <w:proofErr w:type="spellStart"/>
      <w:r w:rsidRPr="00956D64">
        <w:rPr>
          <w:sz w:val="20"/>
          <w:szCs w:val="20"/>
          <w:lang w:val="de-DE" w:eastAsia="sv-SE"/>
        </w:rPr>
        <w:t>Gauffin</w:t>
      </w:r>
      <w:proofErr w:type="spellEnd"/>
      <w:r w:rsidRPr="00956D64">
        <w:rPr>
          <w:sz w:val="20"/>
          <w:szCs w:val="20"/>
          <w:lang w:val="de-DE" w:eastAsia="sv-SE"/>
        </w:rPr>
        <w:t xml:space="preserve"> II, S. 143</w:t>
      </w:r>
    </w:p>
    <w:p w:rsidR="00956D64" w:rsidRPr="00956D64" w:rsidRDefault="00956D64" w:rsidP="00956D64">
      <w:pPr>
        <w:numPr>
          <w:ilvl w:val="0"/>
          <w:numId w:val="6"/>
        </w:numPr>
        <w:spacing w:beforeLines="1" w:afterLines="1"/>
        <w:jc w:val="left"/>
        <w:rPr>
          <w:sz w:val="20"/>
          <w:szCs w:val="20"/>
          <w:lang w:val="de-DE" w:eastAsia="sv-SE"/>
        </w:rPr>
      </w:pPr>
      <w:hyperlink r:id="rId147" w:anchor="cite_ref-15" w:history="1">
        <w:r w:rsidRPr="00956D64">
          <w:rPr>
            <w:rFonts w:ascii="Times New Roman" w:hAnsi="Times New Roman" w:cs="Times New Roman"/>
            <w:color w:val="0000FF"/>
            <w:sz w:val="20"/>
            <w:szCs w:val="20"/>
            <w:u w:val="single"/>
            <w:lang w:val="de-DE" w:eastAsia="sv-SE"/>
          </w:rPr>
          <w:t>↑</w:t>
        </w:r>
      </w:hyperlink>
      <w:r w:rsidRPr="00956D64">
        <w:rPr>
          <w:sz w:val="20"/>
          <w:szCs w:val="20"/>
          <w:lang w:val="de-DE" w:eastAsia="sv-SE"/>
        </w:rPr>
        <w:t xml:space="preserve"> Artikel siehe bei </w:t>
      </w:r>
      <w:proofErr w:type="spellStart"/>
      <w:r w:rsidRPr="00956D64">
        <w:rPr>
          <w:sz w:val="20"/>
          <w:szCs w:val="20"/>
          <w:lang w:val="de-DE" w:eastAsia="sv-SE"/>
        </w:rPr>
        <w:t>Hatina</w:t>
      </w:r>
      <w:proofErr w:type="spellEnd"/>
      <w:r w:rsidRPr="00956D64">
        <w:rPr>
          <w:sz w:val="20"/>
          <w:szCs w:val="20"/>
          <w:lang w:val="de-DE" w:eastAsia="sv-SE"/>
        </w:rPr>
        <w:t>, S. 389–409</w:t>
      </w:r>
    </w:p>
    <w:p w:rsidR="00956D64" w:rsidRPr="00956D64" w:rsidRDefault="00956D64" w:rsidP="00956D64">
      <w:pPr>
        <w:numPr>
          <w:ilvl w:val="0"/>
          <w:numId w:val="6"/>
        </w:numPr>
        <w:spacing w:beforeLines="1" w:afterLines="1"/>
        <w:jc w:val="left"/>
        <w:rPr>
          <w:sz w:val="20"/>
          <w:szCs w:val="20"/>
          <w:lang w:val="de-DE" w:eastAsia="sv-SE"/>
        </w:rPr>
      </w:pPr>
      <w:hyperlink r:id="rId148" w:anchor="cite_ref-16" w:history="1">
        <w:r w:rsidRPr="00956D64">
          <w:rPr>
            <w:rFonts w:ascii="Times New Roman" w:hAnsi="Times New Roman" w:cs="Times New Roman"/>
            <w:color w:val="0000FF"/>
            <w:sz w:val="20"/>
            <w:szCs w:val="20"/>
            <w:u w:val="single"/>
            <w:lang w:val="de-DE" w:eastAsia="sv-SE"/>
          </w:rPr>
          <w:t>↑</w:t>
        </w:r>
      </w:hyperlink>
      <w:r w:rsidRPr="00956D64">
        <w:rPr>
          <w:sz w:val="20"/>
          <w:szCs w:val="20"/>
          <w:lang w:val="de-DE" w:eastAsia="sv-SE"/>
        </w:rPr>
        <w:t xml:space="preserve"> </w:t>
      </w:r>
      <w:proofErr w:type="spellStart"/>
      <w:r w:rsidRPr="00956D64">
        <w:rPr>
          <w:sz w:val="20"/>
          <w:szCs w:val="20"/>
          <w:lang w:val="de-DE" w:eastAsia="sv-SE"/>
        </w:rPr>
        <w:t>Gauffin</w:t>
      </w:r>
      <w:proofErr w:type="spellEnd"/>
      <w:r w:rsidRPr="00956D64">
        <w:rPr>
          <w:sz w:val="20"/>
          <w:szCs w:val="20"/>
          <w:lang w:val="de-DE" w:eastAsia="sv-SE"/>
        </w:rPr>
        <w:t xml:space="preserve"> II, S. 191–192</w:t>
      </w:r>
    </w:p>
    <w:p w:rsidR="00956D64" w:rsidRPr="00956D64" w:rsidRDefault="00956D64" w:rsidP="00956D64">
      <w:pPr>
        <w:numPr>
          <w:ilvl w:val="0"/>
          <w:numId w:val="6"/>
        </w:numPr>
        <w:spacing w:beforeLines="1" w:afterLines="1"/>
        <w:jc w:val="left"/>
        <w:rPr>
          <w:sz w:val="20"/>
          <w:szCs w:val="20"/>
          <w:lang w:val="de-DE" w:eastAsia="sv-SE"/>
        </w:rPr>
      </w:pPr>
      <w:hyperlink r:id="rId149" w:anchor="cite_ref-17" w:history="1">
        <w:r w:rsidRPr="00956D64">
          <w:rPr>
            <w:rFonts w:ascii="Times New Roman" w:hAnsi="Times New Roman" w:cs="Times New Roman"/>
            <w:color w:val="0000FF"/>
            <w:sz w:val="20"/>
            <w:szCs w:val="20"/>
            <w:u w:val="single"/>
            <w:lang w:val="de-DE" w:eastAsia="sv-SE"/>
          </w:rPr>
          <w:t>↑</w:t>
        </w:r>
      </w:hyperlink>
      <w:r w:rsidRPr="00956D64">
        <w:rPr>
          <w:sz w:val="20"/>
          <w:szCs w:val="20"/>
          <w:lang w:val="de-DE" w:eastAsia="sv-SE"/>
        </w:rPr>
        <w:t xml:space="preserve"> Brummer, S. 63–64</w:t>
      </w:r>
    </w:p>
    <w:p w:rsidR="00956D64" w:rsidRPr="00956D64" w:rsidRDefault="00956D64" w:rsidP="00956D64">
      <w:pPr>
        <w:numPr>
          <w:ilvl w:val="0"/>
          <w:numId w:val="6"/>
        </w:numPr>
        <w:spacing w:beforeLines="1" w:afterLines="1"/>
        <w:jc w:val="left"/>
        <w:rPr>
          <w:sz w:val="20"/>
          <w:szCs w:val="20"/>
          <w:lang w:val="de-DE" w:eastAsia="sv-SE"/>
        </w:rPr>
      </w:pPr>
      <w:hyperlink r:id="rId150" w:anchor="cite_ref-18" w:history="1">
        <w:r w:rsidRPr="00956D64">
          <w:rPr>
            <w:rFonts w:ascii="Times New Roman" w:hAnsi="Times New Roman" w:cs="Times New Roman"/>
            <w:color w:val="0000FF"/>
            <w:sz w:val="20"/>
            <w:szCs w:val="20"/>
            <w:u w:val="single"/>
            <w:lang w:val="de-DE" w:eastAsia="sv-SE"/>
          </w:rPr>
          <w:t>↑</w:t>
        </w:r>
      </w:hyperlink>
      <w:r w:rsidRPr="00956D64">
        <w:rPr>
          <w:sz w:val="20"/>
          <w:szCs w:val="20"/>
          <w:lang w:val="de-DE" w:eastAsia="sv-SE"/>
        </w:rPr>
        <w:t xml:space="preserve"> Brummer, S. 67–73</w:t>
      </w:r>
    </w:p>
    <w:p w:rsidR="00956D64" w:rsidRPr="00956D64" w:rsidRDefault="00956D64" w:rsidP="00956D64">
      <w:pPr>
        <w:numPr>
          <w:ilvl w:val="0"/>
          <w:numId w:val="6"/>
        </w:numPr>
        <w:spacing w:beforeLines="1" w:afterLines="1"/>
        <w:jc w:val="left"/>
        <w:rPr>
          <w:sz w:val="20"/>
          <w:szCs w:val="20"/>
          <w:lang w:val="de-DE" w:eastAsia="sv-SE"/>
        </w:rPr>
      </w:pPr>
      <w:hyperlink r:id="rId151" w:anchor="cite_ref-19" w:history="1">
        <w:r w:rsidRPr="00956D64">
          <w:rPr>
            <w:rFonts w:ascii="Times New Roman" w:hAnsi="Times New Roman" w:cs="Times New Roman"/>
            <w:color w:val="0000FF"/>
            <w:sz w:val="20"/>
            <w:szCs w:val="20"/>
            <w:u w:val="single"/>
            <w:lang w:val="de-DE" w:eastAsia="sv-SE"/>
          </w:rPr>
          <w:t>↑</w:t>
        </w:r>
      </w:hyperlink>
      <w:r w:rsidRPr="00956D64">
        <w:rPr>
          <w:sz w:val="20"/>
          <w:szCs w:val="20"/>
          <w:lang w:val="de-DE" w:eastAsia="sv-SE"/>
        </w:rPr>
        <w:t xml:space="preserve"> </w:t>
      </w:r>
      <w:proofErr w:type="spellStart"/>
      <w:r w:rsidRPr="00956D64">
        <w:rPr>
          <w:sz w:val="20"/>
          <w:szCs w:val="20"/>
          <w:lang w:val="de-DE" w:eastAsia="sv-SE"/>
        </w:rPr>
        <w:t>Almqvist</w:t>
      </w:r>
      <w:proofErr w:type="spellEnd"/>
      <w:r w:rsidRPr="00956D64">
        <w:rPr>
          <w:sz w:val="20"/>
          <w:szCs w:val="20"/>
          <w:lang w:val="de-DE" w:eastAsia="sv-SE"/>
        </w:rPr>
        <w:t>, S. 19</w:t>
      </w:r>
    </w:p>
    <w:p w:rsidR="00956D64" w:rsidRPr="00956D64" w:rsidRDefault="00956D64" w:rsidP="00956D64">
      <w:pPr>
        <w:numPr>
          <w:ilvl w:val="0"/>
          <w:numId w:val="6"/>
        </w:numPr>
        <w:spacing w:beforeLines="1" w:afterLines="1"/>
        <w:jc w:val="left"/>
        <w:rPr>
          <w:sz w:val="20"/>
          <w:szCs w:val="20"/>
          <w:lang w:val="de-DE" w:eastAsia="sv-SE"/>
        </w:rPr>
      </w:pPr>
      <w:hyperlink r:id="rId152" w:anchor="cite_ref-20" w:history="1">
        <w:r w:rsidRPr="00956D64">
          <w:rPr>
            <w:rFonts w:ascii="Times New Roman" w:hAnsi="Times New Roman" w:cs="Times New Roman"/>
            <w:color w:val="0000FF"/>
            <w:sz w:val="20"/>
            <w:szCs w:val="20"/>
            <w:u w:val="single"/>
            <w:lang w:val="de-DE" w:eastAsia="sv-SE"/>
          </w:rPr>
          <w:t>↑</w:t>
        </w:r>
      </w:hyperlink>
      <w:r w:rsidRPr="00956D64">
        <w:rPr>
          <w:sz w:val="20"/>
          <w:szCs w:val="20"/>
          <w:lang w:val="de-DE" w:eastAsia="sv-SE"/>
        </w:rPr>
        <w:t xml:space="preserve"> </w:t>
      </w:r>
      <w:proofErr w:type="spellStart"/>
      <w:r w:rsidRPr="00956D64">
        <w:rPr>
          <w:sz w:val="20"/>
          <w:szCs w:val="20"/>
          <w:lang w:val="de-DE" w:eastAsia="sv-SE"/>
        </w:rPr>
        <w:t>Almqvist</w:t>
      </w:r>
      <w:proofErr w:type="spellEnd"/>
      <w:r w:rsidRPr="00956D64">
        <w:rPr>
          <w:sz w:val="20"/>
          <w:szCs w:val="20"/>
          <w:lang w:val="de-DE" w:eastAsia="sv-SE"/>
        </w:rPr>
        <w:t>, S. 17–19</w:t>
      </w:r>
    </w:p>
    <w:p w:rsidR="00956D64" w:rsidRPr="00956D64" w:rsidRDefault="00956D64" w:rsidP="00956D64">
      <w:pPr>
        <w:numPr>
          <w:ilvl w:val="0"/>
          <w:numId w:val="6"/>
        </w:numPr>
        <w:spacing w:beforeLines="1" w:afterLines="1"/>
        <w:jc w:val="left"/>
        <w:rPr>
          <w:sz w:val="20"/>
          <w:szCs w:val="20"/>
          <w:lang w:val="de-DE" w:eastAsia="sv-SE"/>
        </w:rPr>
      </w:pPr>
      <w:hyperlink r:id="rId153" w:anchor="cite_ref-21" w:history="1">
        <w:r w:rsidRPr="00956D64">
          <w:rPr>
            <w:rFonts w:ascii="Times New Roman" w:hAnsi="Times New Roman" w:cs="Times New Roman"/>
            <w:color w:val="0000FF"/>
            <w:sz w:val="20"/>
            <w:szCs w:val="20"/>
            <w:u w:val="single"/>
            <w:lang w:val="de-DE" w:eastAsia="sv-SE"/>
          </w:rPr>
          <w:t>↑</w:t>
        </w:r>
      </w:hyperlink>
      <w:r w:rsidRPr="00956D64">
        <w:rPr>
          <w:sz w:val="20"/>
          <w:szCs w:val="20"/>
          <w:lang w:val="de-DE" w:eastAsia="sv-SE"/>
        </w:rPr>
        <w:t xml:space="preserve"> </w:t>
      </w:r>
      <w:proofErr w:type="spellStart"/>
      <w:r w:rsidRPr="00956D64">
        <w:rPr>
          <w:sz w:val="20"/>
          <w:szCs w:val="20"/>
          <w:lang w:val="de-DE" w:eastAsia="sv-SE"/>
        </w:rPr>
        <w:t>Waterfield</w:t>
      </w:r>
      <w:proofErr w:type="spellEnd"/>
      <w:r w:rsidRPr="00956D64">
        <w:rPr>
          <w:sz w:val="20"/>
          <w:szCs w:val="20"/>
          <w:lang w:val="de-DE" w:eastAsia="sv-SE"/>
        </w:rPr>
        <w:t xml:space="preserve"> S. 30. Zum Artikel selber siehe </w:t>
      </w:r>
      <w:proofErr w:type="spellStart"/>
      <w:r w:rsidRPr="00956D64">
        <w:rPr>
          <w:i/>
          <w:sz w:val="20"/>
          <w:szCs w:val="20"/>
          <w:lang w:val="de-DE" w:eastAsia="sv-SE"/>
        </w:rPr>
        <w:t>Écrits</w:t>
      </w:r>
      <w:proofErr w:type="spellEnd"/>
      <w:r w:rsidRPr="00956D64">
        <w:rPr>
          <w:i/>
          <w:sz w:val="20"/>
          <w:szCs w:val="20"/>
          <w:lang w:val="de-DE" w:eastAsia="sv-SE"/>
        </w:rPr>
        <w:t xml:space="preserve"> pour La </w:t>
      </w:r>
      <w:proofErr w:type="spellStart"/>
      <w:r w:rsidRPr="00956D64">
        <w:rPr>
          <w:i/>
          <w:sz w:val="20"/>
          <w:szCs w:val="20"/>
          <w:lang w:val="de-DE" w:eastAsia="sv-SE"/>
        </w:rPr>
        <w:t>Gnose</w:t>
      </w:r>
      <w:proofErr w:type="spellEnd"/>
      <w:r w:rsidRPr="00956D64">
        <w:rPr>
          <w:sz w:val="20"/>
          <w:szCs w:val="20"/>
          <w:lang w:val="de-DE" w:eastAsia="sv-SE"/>
        </w:rPr>
        <w:t>.</w:t>
      </w:r>
    </w:p>
    <w:p w:rsidR="00956D64" w:rsidRPr="00956D64" w:rsidRDefault="00956D64" w:rsidP="00956D64">
      <w:pPr>
        <w:numPr>
          <w:ilvl w:val="0"/>
          <w:numId w:val="6"/>
        </w:numPr>
        <w:spacing w:beforeLines="1" w:afterLines="1"/>
        <w:jc w:val="left"/>
        <w:rPr>
          <w:sz w:val="20"/>
          <w:szCs w:val="20"/>
          <w:lang w:val="de-DE" w:eastAsia="sv-SE"/>
        </w:rPr>
      </w:pPr>
      <w:hyperlink r:id="rId154" w:anchor="cite_ref-22" w:history="1">
        <w:r w:rsidRPr="00956D64">
          <w:rPr>
            <w:rFonts w:ascii="Times New Roman" w:hAnsi="Times New Roman" w:cs="Times New Roman"/>
            <w:color w:val="0000FF"/>
            <w:sz w:val="20"/>
            <w:szCs w:val="20"/>
            <w:u w:val="single"/>
            <w:lang w:val="de-DE" w:eastAsia="sv-SE"/>
          </w:rPr>
          <w:t>↑</w:t>
        </w:r>
      </w:hyperlink>
      <w:r w:rsidRPr="00956D64">
        <w:rPr>
          <w:sz w:val="20"/>
          <w:szCs w:val="20"/>
          <w:lang w:val="de-DE" w:eastAsia="sv-SE"/>
        </w:rPr>
        <w:t xml:space="preserve"> </w:t>
      </w:r>
      <w:proofErr w:type="spellStart"/>
      <w:r w:rsidRPr="00956D64">
        <w:rPr>
          <w:sz w:val="20"/>
          <w:szCs w:val="20"/>
          <w:lang w:val="de-DE" w:eastAsia="sv-SE"/>
        </w:rPr>
        <w:t>Gauffin</w:t>
      </w:r>
      <w:proofErr w:type="spellEnd"/>
      <w:r w:rsidRPr="00956D64">
        <w:rPr>
          <w:sz w:val="20"/>
          <w:szCs w:val="20"/>
          <w:lang w:val="de-DE" w:eastAsia="sv-SE"/>
        </w:rPr>
        <w:t xml:space="preserve"> I, S. 30</w:t>
      </w:r>
    </w:p>
    <w:p w:rsidR="00956D64" w:rsidRPr="00956D64" w:rsidRDefault="00956D64" w:rsidP="00956D64">
      <w:pPr>
        <w:numPr>
          <w:ilvl w:val="0"/>
          <w:numId w:val="6"/>
        </w:numPr>
        <w:spacing w:beforeLines="1" w:afterLines="1"/>
        <w:jc w:val="left"/>
        <w:rPr>
          <w:sz w:val="20"/>
          <w:szCs w:val="20"/>
          <w:lang w:val="de-DE" w:eastAsia="sv-SE"/>
        </w:rPr>
      </w:pPr>
      <w:hyperlink r:id="rId155" w:anchor="cite_ref-23" w:history="1">
        <w:r w:rsidRPr="00956D64">
          <w:rPr>
            <w:rFonts w:ascii="Times New Roman" w:hAnsi="Times New Roman" w:cs="Times New Roman"/>
            <w:color w:val="0000FF"/>
            <w:sz w:val="20"/>
            <w:szCs w:val="20"/>
            <w:u w:val="single"/>
            <w:lang w:val="de-DE" w:eastAsia="sv-SE"/>
          </w:rPr>
          <w:t>↑</w:t>
        </w:r>
      </w:hyperlink>
      <w:r w:rsidRPr="00956D64">
        <w:rPr>
          <w:sz w:val="20"/>
          <w:szCs w:val="20"/>
          <w:lang w:val="de-DE" w:eastAsia="sv-SE"/>
        </w:rPr>
        <w:t xml:space="preserve"> </w:t>
      </w:r>
      <w:proofErr w:type="spellStart"/>
      <w:r w:rsidRPr="00956D64">
        <w:rPr>
          <w:sz w:val="20"/>
          <w:szCs w:val="20"/>
          <w:lang w:val="de-DE" w:eastAsia="sv-SE"/>
        </w:rPr>
        <w:t>Gauffin</w:t>
      </w:r>
      <w:proofErr w:type="spellEnd"/>
      <w:r w:rsidRPr="00956D64">
        <w:rPr>
          <w:sz w:val="20"/>
          <w:szCs w:val="20"/>
          <w:lang w:val="de-DE" w:eastAsia="sv-SE"/>
        </w:rPr>
        <w:t xml:space="preserve"> II, S. 93–98</w:t>
      </w:r>
    </w:p>
    <w:p w:rsidR="00956D64" w:rsidRPr="00956D64" w:rsidRDefault="00956D64" w:rsidP="00956D64">
      <w:pPr>
        <w:numPr>
          <w:ilvl w:val="0"/>
          <w:numId w:val="6"/>
        </w:numPr>
        <w:spacing w:beforeLines="1" w:afterLines="1"/>
        <w:jc w:val="left"/>
        <w:rPr>
          <w:sz w:val="20"/>
          <w:szCs w:val="20"/>
          <w:lang w:val="de-DE" w:eastAsia="sv-SE"/>
        </w:rPr>
      </w:pPr>
      <w:hyperlink r:id="rId156" w:anchor="cite_ref-24" w:history="1">
        <w:r w:rsidRPr="00956D64">
          <w:rPr>
            <w:rFonts w:ascii="Times New Roman" w:hAnsi="Times New Roman" w:cs="Times New Roman"/>
            <w:color w:val="0000FF"/>
            <w:sz w:val="20"/>
            <w:szCs w:val="20"/>
            <w:u w:val="single"/>
            <w:lang w:val="de-DE" w:eastAsia="sv-SE"/>
          </w:rPr>
          <w:t>↑</w:t>
        </w:r>
      </w:hyperlink>
      <w:r w:rsidRPr="00956D64">
        <w:rPr>
          <w:sz w:val="20"/>
          <w:szCs w:val="20"/>
          <w:lang w:val="de-DE" w:eastAsia="sv-SE"/>
        </w:rPr>
        <w:t xml:space="preserve"> </w:t>
      </w:r>
      <w:proofErr w:type="spellStart"/>
      <w:r w:rsidRPr="00956D64">
        <w:rPr>
          <w:sz w:val="20"/>
          <w:szCs w:val="20"/>
          <w:lang w:val="de-DE" w:eastAsia="sv-SE"/>
        </w:rPr>
        <w:t>Gauffin</w:t>
      </w:r>
      <w:proofErr w:type="spellEnd"/>
      <w:r w:rsidRPr="00956D64">
        <w:rPr>
          <w:sz w:val="20"/>
          <w:szCs w:val="20"/>
          <w:lang w:val="de-DE" w:eastAsia="sv-SE"/>
        </w:rPr>
        <w:t>, S. 218–219</w:t>
      </w:r>
    </w:p>
    <w:p w:rsidR="00956D64" w:rsidRPr="00956D64" w:rsidRDefault="00956D64" w:rsidP="00956D64">
      <w:pPr>
        <w:numPr>
          <w:ilvl w:val="0"/>
          <w:numId w:val="6"/>
        </w:numPr>
        <w:spacing w:beforeLines="1" w:afterLines="1"/>
        <w:jc w:val="left"/>
        <w:rPr>
          <w:sz w:val="20"/>
          <w:szCs w:val="20"/>
          <w:lang w:val="de-DE" w:eastAsia="sv-SE"/>
        </w:rPr>
      </w:pPr>
      <w:hyperlink r:id="rId157" w:anchor="cite_ref-25" w:history="1">
        <w:r w:rsidRPr="00956D64">
          <w:rPr>
            <w:rFonts w:ascii="Times New Roman" w:hAnsi="Times New Roman" w:cs="Times New Roman"/>
            <w:color w:val="0000FF"/>
            <w:sz w:val="20"/>
            <w:szCs w:val="20"/>
            <w:u w:val="single"/>
            <w:lang w:val="de-DE" w:eastAsia="sv-SE"/>
          </w:rPr>
          <w:t>↑</w:t>
        </w:r>
      </w:hyperlink>
      <w:r w:rsidRPr="00956D64">
        <w:rPr>
          <w:sz w:val="20"/>
          <w:szCs w:val="20"/>
          <w:lang w:val="de-DE" w:eastAsia="sv-SE"/>
        </w:rPr>
        <w:t xml:space="preserve"> Brummer, S. 124–125</w:t>
      </w:r>
    </w:p>
    <w:p w:rsidR="00956D64" w:rsidRPr="00956D64" w:rsidRDefault="00956D64" w:rsidP="00956D64">
      <w:pPr>
        <w:numPr>
          <w:ilvl w:val="0"/>
          <w:numId w:val="6"/>
        </w:numPr>
        <w:spacing w:beforeLines="1" w:afterLines="1"/>
        <w:jc w:val="left"/>
        <w:rPr>
          <w:sz w:val="20"/>
          <w:szCs w:val="20"/>
          <w:lang w:val="de-DE" w:eastAsia="sv-SE"/>
        </w:rPr>
      </w:pPr>
      <w:hyperlink r:id="rId158" w:anchor="cite_ref-26" w:history="1">
        <w:r w:rsidRPr="00956D64">
          <w:rPr>
            <w:rFonts w:ascii="Times New Roman" w:hAnsi="Times New Roman" w:cs="Times New Roman"/>
            <w:color w:val="0000FF"/>
            <w:sz w:val="20"/>
            <w:szCs w:val="20"/>
            <w:u w:val="single"/>
            <w:lang w:val="de-DE" w:eastAsia="sv-SE"/>
          </w:rPr>
          <w:t>↑</w:t>
        </w:r>
      </w:hyperlink>
      <w:r w:rsidRPr="00956D64">
        <w:rPr>
          <w:sz w:val="20"/>
          <w:szCs w:val="20"/>
          <w:lang w:val="de-DE" w:eastAsia="sv-SE"/>
        </w:rPr>
        <w:t xml:space="preserve"> Brummer, S. 125</w:t>
      </w:r>
    </w:p>
    <w:p w:rsidR="00956D64" w:rsidRPr="00956D64" w:rsidRDefault="00956D64" w:rsidP="00956D64">
      <w:pPr>
        <w:numPr>
          <w:ilvl w:val="0"/>
          <w:numId w:val="6"/>
        </w:numPr>
        <w:spacing w:beforeLines="1" w:afterLines="1"/>
        <w:jc w:val="left"/>
        <w:rPr>
          <w:sz w:val="20"/>
          <w:szCs w:val="20"/>
          <w:lang w:val="de-DE" w:eastAsia="sv-SE"/>
        </w:rPr>
      </w:pPr>
      <w:hyperlink r:id="rId159" w:anchor="cite_ref-27" w:history="1">
        <w:r w:rsidRPr="00956D64">
          <w:rPr>
            <w:rFonts w:ascii="Times New Roman" w:hAnsi="Times New Roman" w:cs="Times New Roman"/>
            <w:color w:val="0000FF"/>
            <w:sz w:val="20"/>
            <w:szCs w:val="20"/>
            <w:u w:val="single"/>
            <w:lang w:val="de-DE" w:eastAsia="sv-SE"/>
          </w:rPr>
          <w:t>↑</w:t>
        </w:r>
      </w:hyperlink>
      <w:r w:rsidRPr="00956D64">
        <w:rPr>
          <w:sz w:val="20"/>
          <w:szCs w:val="20"/>
          <w:lang w:val="de-DE" w:eastAsia="sv-SE"/>
        </w:rPr>
        <w:t xml:space="preserve"> </w:t>
      </w:r>
      <w:hyperlink r:id="rId160" w:history="1">
        <w:r w:rsidRPr="00956D64">
          <w:rPr>
            <w:color w:val="0000FF"/>
            <w:sz w:val="20"/>
            <w:szCs w:val="20"/>
            <w:u w:val="single"/>
            <w:lang w:val="de-DE" w:eastAsia="sv-SE"/>
          </w:rPr>
          <w:t>Abbildung der Briefmarken</w:t>
        </w:r>
      </w:hyperlink>
    </w:p>
    <w:p w:rsidR="00956D64" w:rsidRPr="00956D64" w:rsidRDefault="00956D64" w:rsidP="00956D64">
      <w:pPr>
        <w:spacing w:beforeLines="1" w:afterLines="1"/>
        <w:jc w:val="left"/>
        <w:outlineLvl w:val="1"/>
        <w:rPr>
          <w:b/>
          <w:sz w:val="36"/>
          <w:szCs w:val="20"/>
          <w:lang w:val="de-DE" w:eastAsia="sv-SE"/>
        </w:rPr>
      </w:pPr>
      <w:proofErr w:type="spellStart"/>
      <w:r w:rsidRPr="00956D64">
        <w:rPr>
          <w:b/>
          <w:sz w:val="36"/>
          <w:szCs w:val="20"/>
          <w:lang w:val="de-DE" w:eastAsia="sv-SE"/>
        </w:rPr>
        <w:t>Weblinks</w:t>
      </w:r>
      <w:proofErr w:type="spellEnd"/>
      <w:r w:rsidRPr="00956D64">
        <w:rPr>
          <w:b/>
          <w:sz w:val="36"/>
          <w:szCs w:val="20"/>
          <w:lang w:val="de-DE" w:eastAsia="sv-SE"/>
        </w:rPr>
        <w:t xml:space="preserve"> </w:t>
      </w:r>
    </w:p>
    <w:p w:rsidR="00956D64" w:rsidRPr="00956D64" w:rsidRDefault="00956D64" w:rsidP="00956D64">
      <w:pPr>
        <w:spacing w:after="0"/>
        <w:jc w:val="left"/>
        <w:rPr>
          <w:sz w:val="20"/>
          <w:szCs w:val="20"/>
          <w:lang w:val="de-DE" w:eastAsia="sv-SE"/>
        </w:rPr>
      </w:pPr>
      <w:r w:rsidRPr="00956D64">
        <w:rPr>
          <w:sz w:val="20"/>
          <w:szCs w:val="20"/>
          <w:lang w:val="de-DE"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 style="width:11.7pt;height:15.9pt"/>
        </w:pict>
      </w:r>
      <w:r w:rsidRPr="00956D64">
        <w:rPr>
          <w:sz w:val="20"/>
          <w:szCs w:val="20"/>
          <w:lang w:val="de-DE" w:eastAsia="sv-SE"/>
        </w:rPr>
        <w:t> </w:t>
      </w:r>
      <w:hyperlink r:id="rId161" w:history="1">
        <w:proofErr w:type="spellStart"/>
        <w:r w:rsidRPr="00956D64">
          <w:rPr>
            <w:b/>
            <w:color w:val="0000FF"/>
            <w:sz w:val="20"/>
            <w:szCs w:val="20"/>
            <w:u w:val="single"/>
            <w:lang w:val="de-DE" w:eastAsia="sv-SE"/>
          </w:rPr>
          <w:t>Commons</w:t>
        </w:r>
        <w:proofErr w:type="spellEnd"/>
        <w:r w:rsidRPr="00956D64">
          <w:rPr>
            <w:b/>
            <w:color w:val="0000FF"/>
            <w:sz w:val="20"/>
            <w:szCs w:val="20"/>
            <w:u w:val="single"/>
            <w:lang w:val="de-DE" w:eastAsia="sv-SE"/>
          </w:rPr>
          <w:t xml:space="preserve">: Ivan </w:t>
        </w:r>
        <w:proofErr w:type="spellStart"/>
        <w:r w:rsidRPr="00956D64">
          <w:rPr>
            <w:b/>
            <w:color w:val="0000FF"/>
            <w:sz w:val="20"/>
            <w:szCs w:val="20"/>
            <w:u w:val="single"/>
            <w:lang w:val="de-DE" w:eastAsia="sv-SE"/>
          </w:rPr>
          <w:t>Aguéli</w:t>
        </w:r>
        <w:proofErr w:type="spellEnd"/>
      </w:hyperlink>
      <w:r w:rsidRPr="00956D64">
        <w:rPr>
          <w:sz w:val="20"/>
          <w:szCs w:val="20"/>
          <w:lang w:val="de-DE" w:eastAsia="sv-SE"/>
        </w:rPr>
        <w:t> – Sammlung von Bildern, Videos und Audiodateien</w:t>
      </w:r>
    </w:p>
    <w:p w:rsidR="00956D64" w:rsidRPr="00956D64" w:rsidRDefault="00956D64" w:rsidP="00956D64">
      <w:pPr>
        <w:numPr>
          <w:ilvl w:val="0"/>
          <w:numId w:val="7"/>
        </w:numPr>
        <w:spacing w:beforeLines="1" w:afterLines="1"/>
        <w:jc w:val="left"/>
        <w:rPr>
          <w:sz w:val="20"/>
          <w:szCs w:val="20"/>
          <w:lang w:val="de-DE" w:eastAsia="sv-SE"/>
        </w:rPr>
      </w:pPr>
      <w:hyperlink r:id="rId162" w:history="1">
        <w:proofErr w:type="spellStart"/>
        <w:r w:rsidRPr="00956D64">
          <w:rPr>
            <w:color w:val="0000FF"/>
            <w:sz w:val="20"/>
            <w:szCs w:val="20"/>
            <w:u w:val="single"/>
            <w:lang w:val="de-DE" w:eastAsia="sv-SE"/>
          </w:rPr>
          <w:t>Aguélimuseet</w:t>
        </w:r>
        <w:proofErr w:type="spellEnd"/>
      </w:hyperlink>
    </w:p>
    <w:p w:rsidR="00956D64" w:rsidRPr="00956D64" w:rsidRDefault="00956D64" w:rsidP="00956D64">
      <w:pPr>
        <w:numPr>
          <w:ilvl w:val="0"/>
          <w:numId w:val="7"/>
        </w:numPr>
        <w:spacing w:beforeLines="1" w:afterLines="1"/>
        <w:jc w:val="left"/>
        <w:rPr>
          <w:sz w:val="20"/>
          <w:szCs w:val="20"/>
          <w:lang w:val="de-DE" w:eastAsia="sv-SE"/>
        </w:rPr>
      </w:pPr>
      <w:hyperlink r:id="rId163" w:history="1">
        <w:r w:rsidRPr="00956D64">
          <w:rPr>
            <w:color w:val="0000FF"/>
            <w:sz w:val="20"/>
            <w:szCs w:val="20"/>
            <w:u w:val="single"/>
            <w:lang w:val="de-DE" w:eastAsia="sv-SE"/>
          </w:rPr>
          <w:t xml:space="preserve">IVAN </w:t>
        </w:r>
        <w:proofErr w:type="spellStart"/>
        <w:r w:rsidRPr="00956D64">
          <w:rPr>
            <w:color w:val="0000FF"/>
            <w:sz w:val="20"/>
            <w:szCs w:val="20"/>
            <w:u w:val="single"/>
            <w:lang w:val="de-DE" w:eastAsia="sv-SE"/>
          </w:rPr>
          <w:t>AGUELI</w:t>
        </w:r>
        <w:proofErr w:type="spellEnd"/>
        <w:r w:rsidRPr="00956D64">
          <w:rPr>
            <w:color w:val="0000FF"/>
            <w:sz w:val="20"/>
            <w:szCs w:val="20"/>
            <w:u w:val="single"/>
            <w:lang w:val="de-DE" w:eastAsia="sv-SE"/>
          </w:rPr>
          <w:t xml:space="preserve"> i </w:t>
        </w:r>
        <w:proofErr w:type="spellStart"/>
        <w:r w:rsidRPr="00956D64">
          <w:rPr>
            <w:color w:val="0000FF"/>
            <w:sz w:val="20"/>
            <w:szCs w:val="20"/>
            <w:u w:val="single"/>
            <w:lang w:val="de-DE" w:eastAsia="sv-SE"/>
          </w:rPr>
          <w:t>Waldemarsuddes</w:t>
        </w:r>
        <w:proofErr w:type="spellEnd"/>
        <w:r w:rsidRPr="00956D64">
          <w:rPr>
            <w:color w:val="0000FF"/>
            <w:sz w:val="20"/>
            <w:szCs w:val="20"/>
            <w:u w:val="single"/>
            <w:lang w:val="de-DE" w:eastAsia="sv-SE"/>
          </w:rPr>
          <w:t xml:space="preserve"> </w:t>
        </w:r>
        <w:proofErr w:type="spellStart"/>
        <w:r w:rsidRPr="00956D64">
          <w:rPr>
            <w:color w:val="0000FF"/>
            <w:sz w:val="20"/>
            <w:szCs w:val="20"/>
            <w:u w:val="single"/>
            <w:lang w:val="de-DE" w:eastAsia="sv-SE"/>
          </w:rPr>
          <w:t>samlingar</w:t>
        </w:r>
        <w:proofErr w:type="spellEnd"/>
      </w:hyperlink>
    </w:p>
    <w:p w:rsidR="00F120E6" w:rsidRDefault="00956D64"/>
    <w:sectPr w:rsidR="00F120E6" w:rsidSect="002A0908">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5BD6"/>
    <w:multiLevelType w:val="multilevel"/>
    <w:tmpl w:val="B4BE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027F45"/>
    <w:multiLevelType w:val="multilevel"/>
    <w:tmpl w:val="8804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536B49"/>
    <w:multiLevelType w:val="multilevel"/>
    <w:tmpl w:val="341E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CE35D2"/>
    <w:multiLevelType w:val="multilevel"/>
    <w:tmpl w:val="DC822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3922E3"/>
    <w:multiLevelType w:val="multilevel"/>
    <w:tmpl w:val="2D9AC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C84B05"/>
    <w:multiLevelType w:val="multilevel"/>
    <w:tmpl w:val="61BE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1A6B88"/>
    <w:multiLevelType w:val="multilevel"/>
    <w:tmpl w:val="20687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3"/>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oNotTrackMoves/>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56D64"/>
    <w:rsid w:val="00956D64"/>
  </w:rsids>
  <m:mathPr>
    <m:mathFont m:val="Century Schoolbook"/>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325"/>
    <w:pPr>
      <w:jc w:val="both"/>
    </w:pPr>
    <w:rPr>
      <w:rFonts w:ascii="Times" w:hAnsi="Times"/>
      <w:sz w:val="24"/>
      <w:szCs w:val="24"/>
    </w:rPr>
  </w:style>
  <w:style w:type="paragraph" w:styleId="Rubrik1">
    <w:name w:val="heading 1"/>
    <w:basedOn w:val="Normal"/>
    <w:next w:val="Normal"/>
    <w:link w:val="Rubrik1Char"/>
    <w:uiPriority w:val="9"/>
    <w:qFormat/>
    <w:rsid w:val="00E81325"/>
    <w:pPr>
      <w:keepNext/>
      <w:spacing w:before="240" w:after="60"/>
      <w:outlineLvl w:val="0"/>
    </w:pPr>
    <w:rPr>
      <w:b/>
      <w:kern w:val="32"/>
      <w:sz w:val="36"/>
      <w:szCs w:val="32"/>
    </w:rPr>
  </w:style>
  <w:style w:type="paragraph" w:styleId="Rubrik2">
    <w:name w:val="heading 2"/>
    <w:basedOn w:val="Normal"/>
    <w:link w:val="Rubrik2Char"/>
    <w:uiPriority w:val="9"/>
    <w:rsid w:val="00956D64"/>
    <w:pPr>
      <w:spacing w:beforeLines="1" w:afterLines="1"/>
      <w:jc w:val="left"/>
      <w:outlineLvl w:val="1"/>
    </w:pPr>
    <w:rPr>
      <w:b/>
      <w:sz w:val="36"/>
      <w:szCs w:val="20"/>
      <w:lang w:eastAsia="sv-SE"/>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customStyle="1" w:styleId="Rubrik2Char">
    <w:name w:val="Rubrik 2 Char"/>
    <w:basedOn w:val="Standardstycketypsnitt"/>
    <w:link w:val="Rubrik2"/>
    <w:uiPriority w:val="9"/>
    <w:rsid w:val="00956D64"/>
    <w:rPr>
      <w:rFonts w:ascii="Times" w:hAnsi="Times"/>
      <w:b/>
      <w:sz w:val="36"/>
      <w:lang w:eastAsia="sv-SE"/>
    </w:rPr>
  </w:style>
  <w:style w:type="character" w:customStyle="1" w:styleId="Rubrik1Char">
    <w:name w:val="Rubrik 1 Char"/>
    <w:basedOn w:val="Standardstycketypsnitt"/>
    <w:link w:val="Rubrik1"/>
    <w:uiPriority w:val="9"/>
    <w:rsid w:val="00956D64"/>
    <w:rPr>
      <w:rFonts w:ascii="Times" w:hAnsi="Times"/>
      <w:b/>
      <w:kern w:val="32"/>
      <w:sz w:val="36"/>
      <w:szCs w:val="32"/>
    </w:rPr>
  </w:style>
  <w:style w:type="character" w:styleId="Hyperlnk">
    <w:name w:val="Hyperlink"/>
    <w:basedOn w:val="Standardstycketypsnitt"/>
    <w:uiPriority w:val="99"/>
    <w:rsid w:val="00956D64"/>
    <w:rPr>
      <w:color w:val="0000FF"/>
      <w:u w:val="single"/>
    </w:rPr>
  </w:style>
  <w:style w:type="character" w:styleId="AnvndHyperlnk">
    <w:name w:val="FollowedHyperlink"/>
    <w:basedOn w:val="Standardstycketypsnitt"/>
    <w:uiPriority w:val="99"/>
    <w:rsid w:val="00956D64"/>
    <w:rPr>
      <w:color w:val="0000FF"/>
      <w:u w:val="single"/>
    </w:rPr>
  </w:style>
  <w:style w:type="paragraph" w:styleId="Normalwebb">
    <w:name w:val="Normal (Web)"/>
    <w:basedOn w:val="Normal"/>
    <w:uiPriority w:val="99"/>
    <w:rsid w:val="00956D64"/>
    <w:pPr>
      <w:spacing w:beforeLines="1" w:afterLines="1"/>
      <w:jc w:val="left"/>
    </w:pPr>
    <w:rPr>
      <w:rFonts w:cs="Times New Roman"/>
      <w:sz w:val="20"/>
      <w:szCs w:val="20"/>
      <w:lang w:eastAsia="sv-SE"/>
    </w:rPr>
  </w:style>
  <w:style w:type="character" w:customStyle="1" w:styleId="tocnumber">
    <w:name w:val="tocnumber"/>
    <w:basedOn w:val="Standardstycketypsnitt"/>
    <w:rsid w:val="00956D64"/>
  </w:style>
  <w:style w:type="character" w:customStyle="1" w:styleId="toctext">
    <w:name w:val="toctext"/>
    <w:basedOn w:val="Standardstycketypsnitt"/>
    <w:rsid w:val="00956D64"/>
  </w:style>
  <w:style w:type="character" w:customStyle="1" w:styleId="mw-headline">
    <w:name w:val="mw-headline"/>
    <w:basedOn w:val="Standardstycketypsnitt"/>
    <w:rsid w:val="00956D64"/>
  </w:style>
  <w:style w:type="character" w:customStyle="1" w:styleId="mw-cite-backlink">
    <w:name w:val="mw-cite-backlink"/>
    <w:basedOn w:val="Standardstycketypsnitt"/>
    <w:rsid w:val="00956D64"/>
  </w:style>
  <w:style w:type="character" w:customStyle="1" w:styleId="reference-text">
    <w:name w:val="reference-text"/>
    <w:basedOn w:val="Standardstycketypsnitt"/>
    <w:rsid w:val="00956D64"/>
  </w:style>
  <w:style w:type="character" w:customStyle="1" w:styleId="plainlinks">
    <w:name w:val="plainlinks"/>
    <w:basedOn w:val="Standardstycketypsnitt"/>
    <w:rsid w:val="00956D64"/>
  </w:style>
</w:styles>
</file>

<file path=word/webSettings.xml><?xml version="1.0" encoding="utf-8"?>
<w:webSettings xmlns:r="http://schemas.openxmlformats.org/officeDocument/2006/relationships" xmlns:w="http://schemas.openxmlformats.org/wordprocessingml/2006/main">
  <w:divs>
    <w:div w:id="441000879">
      <w:bodyDiv w:val="1"/>
      <w:marLeft w:val="0"/>
      <w:marRight w:val="0"/>
      <w:marTop w:val="0"/>
      <w:marBottom w:val="0"/>
      <w:divBdr>
        <w:top w:val="none" w:sz="0" w:space="0" w:color="auto"/>
        <w:left w:val="none" w:sz="0" w:space="0" w:color="auto"/>
        <w:bottom w:val="none" w:sz="0" w:space="0" w:color="auto"/>
        <w:right w:val="none" w:sz="0" w:space="0" w:color="auto"/>
      </w:divBdr>
      <w:divsChild>
        <w:div w:id="1945336981">
          <w:marLeft w:val="0"/>
          <w:marRight w:val="0"/>
          <w:marTop w:val="0"/>
          <w:marBottom w:val="0"/>
          <w:divBdr>
            <w:top w:val="none" w:sz="0" w:space="0" w:color="auto"/>
            <w:left w:val="none" w:sz="0" w:space="0" w:color="auto"/>
            <w:bottom w:val="none" w:sz="0" w:space="0" w:color="auto"/>
            <w:right w:val="none" w:sz="0" w:space="0" w:color="auto"/>
          </w:divBdr>
          <w:divsChild>
            <w:div w:id="2044937860">
              <w:marLeft w:val="0"/>
              <w:marRight w:val="0"/>
              <w:marTop w:val="0"/>
              <w:marBottom w:val="0"/>
              <w:divBdr>
                <w:top w:val="none" w:sz="0" w:space="0" w:color="auto"/>
                <w:left w:val="none" w:sz="0" w:space="0" w:color="auto"/>
                <w:bottom w:val="none" w:sz="0" w:space="0" w:color="auto"/>
                <w:right w:val="none" w:sz="0" w:space="0" w:color="auto"/>
              </w:divBdr>
            </w:div>
            <w:div w:id="471675073">
              <w:marLeft w:val="0"/>
              <w:marRight w:val="0"/>
              <w:marTop w:val="0"/>
              <w:marBottom w:val="0"/>
              <w:divBdr>
                <w:top w:val="none" w:sz="0" w:space="0" w:color="auto"/>
                <w:left w:val="none" w:sz="0" w:space="0" w:color="auto"/>
                <w:bottom w:val="none" w:sz="0" w:space="0" w:color="auto"/>
                <w:right w:val="none" w:sz="0" w:space="0" w:color="auto"/>
              </w:divBdr>
              <w:divsChild>
                <w:div w:id="510488867">
                  <w:marLeft w:val="0"/>
                  <w:marRight w:val="0"/>
                  <w:marTop w:val="0"/>
                  <w:marBottom w:val="0"/>
                  <w:divBdr>
                    <w:top w:val="none" w:sz="0" w:space="0" w:color="auto"/>
                    <w:left w:val="none" w:sz="0" w:space="0" w:color="auto"/>
                    <w:bottom w:val="none" w:sz="0" w:space="0" w:color="auto"/>
                    <w:right w:val="none" w:sz="0" w:space="0" w:color="auto"/>
                  </w:divBdr>
                  <w:divsChild>
                    <w:div w:id="1194030115">
                      <w:marLeft w:val="0"/>
                      <w:marRight w:val="0"/>
                      <w:marTop w:val="0"/>
                      <w:marBottom w:val="0"/>
                      <w:divBdr>
                        <w:top w:val="none" w:sz="0" w:space="0" w:color="auto"/>
                        <w:left w:val="none" w:sz="0" w:space="0" w:color="auto"/>
                        <w:bottom w:val="none" w:sz="0" w:space="0" w:color="auto"/>
                        <w:right w:val="none" w:sz="0" w:space="0" w:color="auto"/>
                      </w:divBdr>
                      <w:divsChild>
                        <w:div w:id="501554900">
                          <w:marLeft w:val="0"/>
                          <w:marRight w:val="0"/>
                          <w:marTop w:val="0"/>
                          <w:marBottom w:val="0"/>
                          <w:divBdr>
                            <w:top w:val="none" w:sz="0" w:space="0" w:color="auto"/>
                            <w:left w:val="none" w:sz="0" w:space="0" w:color="auto"/>
                            <w:bottom w:val="none" w:sz="0" w:space="0" w:color="auto"/>
                            <w:right w:val="none" w:sz="0" w:space="0" w:color="auto"/>
                          </w:divBdr>
                          <w:divsChild>
                            <w:div w:id="13220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5209">
                  <w:marLeft w:val="0"/>
                  <w:marRight w:val="0"/>
                  <w:marTop w:val="0"/>
                  <w:marBottom w:val="0"/>
                  <w:divBdr>
                    <w:top w:val="none" w:sz="0" w:space="0" w:color="auto"/>
                    <w:left w:val="none" w:sz="0" w:space="0" w:color="auto"/>
                    <w:bottom w:val="none" w:sz="0" w:space="0" w:color="auto"/>
                    <w:right w:val="none" w:sz="0" w:space="0" w:color="auto"/>
                  </w:divBdr>
                </w:div>
                <w:div w:id="1745764645">
                  <w:marLeft w:val="0"/>
                  <w:marRight w:val="0"/>
                  <w:marTop w:val="0"/>
                  <w:marBottom w:val="0"/>
                  <w:divBdr>
                    <w:top w:val="none" w:sz="0" w:space="0" w:color="auto"/>
                    <w:left w:val="none" w:sz="0" w:space="0" w:color="auto"/>
                    <w:bottom w:val="none" w:sz="0" w:space="0" w:color="auto"/>
                    <w:right w:val="none" w:sz="0" w:space="0" w:color="auto"/>
                  </w:divBdr>
                  <w:divsChild>
                    <w:div w:id="1960605994">
                      <w:marLeft w:val="0"/>
                      <w:marRight w:val="0"/>
                      <w:marTop w:val="0"/>
                      <w:marBottom w:val="0"/>
                      <w:divBdr>
                        <w:top w:val="none" w:sz="0" w:space="0" w:color="auto"/>
                        <w:left w:val="none" w:sz="0" w:space="0" w:color="auto"/>
                        <w:bottom w:val="none" w:sz="0" w:space="0" w:color="auto"/>
                        <w:right w:val="none" w:sz="0" w:space="0" w:color="auto"/>
                      </w:divBdr>
                      <w:divsChild>
                        <w:div w:id="1695576622">
                          <w:marLeft w:val="0"/>
                          <w:marRight w:val="0"/>
                          <w:marTop w:val="0"/>
                          <w:marBottom w:val="0"/>
                          <w:divBdr>
                            <w:top w:val="none" w:sz="0" w:space="0" w:color="auto"/>
                            <w:left w:val="none" w:sz="0" w:space="0" w:color="auto"/>
                            <w:bottom w:val="none" w:sz="0" w:space="0" w:color="auto"/>
                            <w:right w:val="none" w:sz="0" w:space="0" w:color="auto"/>
                          </w:divBdr>
                          <w:divsChild>
                            <w:div w:id="20842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338175">
                  <w:marLeft w:val="0"/>
                  <w:marRight w:val="0"/>
                  <w:marTop w:val="0"/>
                  <w:marBottom w:val="0"/>
                  <w:divBdr>
                    <w:top w:val="none" w:sz="0" w:space="0" w:color="auto"/>
                    <w:left w:val="none" w:sz="0" w:space="0" w:color="auto"/>
                    <w:bottom w:val="none" w:sz="0" w:space="0" w:color="auto"/>
                    <w:right w:val="none" w:sz="0" w:space="0" w:color="auto"/>
                  </w:divBdr>
                  <w:divsChild>
                    <w:div w:id="1807352933">
                      <w:marLeft w:val="0"/>
                      <w:marRight w:val="0"/>
                      <w:marTop w:val="0"/>
                      <w:marBottom w:val="0"/>
                      <w:divBdr>
                        <w:top w:val="none" w:sz="0" w:space="0" w:color="auto"/>
                        <w:left w:val="none" w:sz="0" w:space="0" w:color="auto"/>
                        <w:bottom w:val="none" w:sz="0" w:space="0" w:color="auto"/>
                        <w:right w:val="none" w:sz="0" w:space="0" w:color="auto"/>
                      </w:divBdr>
                      <w:divsChild>
                        <w:div w:id="774834806">
                          <w:marLeft w:val="0"/>
                          <w:marRight w:val="0"/>
                          <w:marTop w:val="0"/>
                          <w:marBottom w:val="0"/>
                          <w:divBdr>
                            <w:top w:val="none" w:sz="0" w:space="0" w:color="auto"/>
                            <w:left w:val="none" w:sz="0" w:space="0" w:color="auto"/>
                            <w:bottom w:val="none" w:sz="0" w:space="0" w:color="auto"/>
                            <w:right w:val="none" w:sz="0" w:space="0" w:color="auto"/>
                          </w:divBdr>
                          <w:divsChild>
                            <w:div w:id="102656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60309">
                  <w:marLeft w:val="0"/>
                  <w:marRight w:val="0"/>
                  <w:marTop w:val="0"/>
                  <w:marBottom w:val="0"/>
                  <w:divBdr>
                    <w:top w:val="none" w:sz="0" w:space="0" w:color="auto"/>
                    <w:left w:val="none" w:sz="0" w:space="0" w:color="auto"/>
                    <w:bottom w:val="none" w:sz="0" w:space="0" w:color="auto"/>
                    <w:right w:val="none" w:sz="0" w:space="0" w:color="auto"/>
                  </w:divBdr>
                  <w:divsChild>
                    <w:div w:id="1547371116">
                      <w:marLeft w:val="0"/>
                      <w:marRight w:val="0"/>
                      <w:marTop w:val="0"/>
                      <w:marBottom w:val="0"/>
                      <w:divBdr>
                        <w:top w:val="none" w:sz="0" w:space="0" w:color="auto"/>
                        <w:left w:val="none" w:sz="0" w:space="0" w:color="auto"/>
                        <w:bottom w:val="none" w:sz="0" w:space="0" w:color="auto"/>
                        <w:right w:val="none" w:sz="0" w:space="0" w:color="auto"/>
                      </w:divBdr>
                      <w:divsChild>
                        <w:div w:id="1561596067">
                          <w:marLeft w:val="0"/>
                          <w:marRight w:val="0"/>
                          <w:marTop w:val="0"/>
                          <w:marBottom w:val="0"/>
                          <w:divBdr>
                            <w:top w:val="none" w:sz="0" w:space="0" w:color="auto"/>
                            <w:left w:val="none" w:sz="0" w:space="0" w:color="auto"/>
                            <w:bottom w:val="none" w:sz="0" w:space="0" w:color="auto"/>
                            <w:right w:val="none" w:sz="0" w:space="0" w:color="auto"/>
                          </w:divBdr>
                          <w:divsChild>
                            <w:div w:id="62091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563282">
                  <w:marLeft w:val="0"/>
                  <w:marRight w:val="0"/>
                  <w:marTop w:val="0"/>
                  <w:marBottom w:val="0"/>
                  <w:divBdr>
                    <w:top w:val="none" w:sz="0" w:space="0" w:color="auto"/>
                    <w:left w:val="none" w:sz="0" w:space="0" w:color="auto"/>
                    <w:bottom w:val="none" w:sz="0" w:space="0" w:color="auto"/>
                    <w:right w:val="none" w:sz="0" w:space="0" w:color="auto"/>
                  </w:divBdr>
                  <w:divsChild>
                    <w:div w:id="159152329">
                      <w:marLeft w:val="0"/>
                      <w:marRight w:val="0"/>
                      <w:marTop w:val="0"/>
                      <w:marBottom w:val="0"/>
                      <w:divBdr>
                        <w:top w:val="none" w:sz="0" w:space="0" w:color="auto"/>
                        <w:left w:val="none" w:sz="0" w:space="0" w:color="auto"/>
                        <w:bottom w:val="none" w:sz="0" w:space="0" w:color="auto"/>
                        <w:right w:val="none" w:sz="0" w:space="0" w:color="auto"/>
                      </w:divBdr>
                      <w:divsChild>
                        <w:div w:id="2045210041">
                          <w:marLeft w:val="0"/>
                          <w:marRight w:val="0"/>
                          <w:marTop w:val="0"/>
                          <w:marBottom w:val="0"/>
                          <w:divBdr>
                            <w:top w:val="none" w:sz="0" w:space="0" w:color="auto"/>
                            <w:left w:val="none" w:sz="0" w:space="0" w:color="auto"/>
                            <w:bottom w:val="none" w:sz="0" w:space="0" w:color="auto"/>
                            <w:right w:val="none" w:sz="0" w:space="0" w:color="auto"/>
                          </w:divBdr>
                          <w:divsChild>
                            <w:div w:id="2680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1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de.wikipedia.org/wiki/Ivan_Agu%C3%A9li" TargetMode="External"/><Relationship Id="rId143" Type="http://schemas.openxmlformats.org/officeDocument/2006/relationships/hyperlink" Target="http://de.wikipedia.org/wiki/Ivan_Agu%C3%A9li" TargetMode="External"/><Relationship Id="rId144" Type="http://schemas.openxmlformats.org/officeDocument/2006/relationships/hyperlink" Target="http://de.wikipedia.org/wiki/Ivan_Agu%C3%A9li" TargetMode="External"/><Relationship Id="rId145" Type="http://schemas.openxmlformats.org/officeDocument/2006/relationships/hyperlink" Target="http://de.wikipedia.org/wiki/Ivan_Agu%C3%A9li" TargetMode="External"/><Relationship Id="rId146" Type="http://schemas.openxmlformats.org/officeDocument/2006/relationships/hyperlink" Target="http://de.wikipedia.org/wiki/Ivan_Agu%C3%A9li" TargetMode="External"/><Relationship Id="rId147" Type="http://schemas.openxmlformats.org/officeDocument/2006/relationships/hyperlink" Target="http://de.wikipedia.org/wiki/Ivan_Agu%C3%A9li" TargetMode="External"/><Relationship Id="rId148" Type="http://schemas.openxmlformats.org/officeDocument/2006/relationships/hyperlink" Target="http://de.wikipedia.org/wiki/Ivan_Agu%C3%A9li" TargetMode="External"/><Relationship Id="rId149" Type="http://schemas.openxmlformats.org/officeDocument/2006/relationships/hyperlink" Target="http://de.wikipedia.org/wiki/Ivan_Agu%C3%A9li" TargetMode="External"/><Relationship Id="rId40" Type="http://schemas.openxmlformats.org/officeDocument/2006/relationships/hyperlink" Target="http://de.wikipedia.org/w/index.php?title=Datei:Sala_vapen.svg&amp;filetimestamp=20110815084400" TargetMode="External"/><Relationship Id="rId41" Type="http://schemas.openxmlformats.org/officeDocument/2006/relationships/image" Target="media/image3.png"/><Relationship Id="rId42" Type="http://schemas.openxmlformats.org/officeDocument/2006/relationships/hyperlink" Target="http://de.wikipedia.org/w/index.php?title=Al-Ins%C4%81n_al-K%C4%81mil&amp;action=edit&amp;redlink=1" TargetMode="External"/><Relationship Id="rId43" Type="http://schemas.openxmlformats.org/officeDocument/2006/relationships/hyperlink" Target="http://de.wikipedia.org/w/index.php?title=Chen_jen&amp;action=edit&amp;redlink=1" TargetMode="External"/><Relationship Id="rId44" Type="http://schemas.openxmlformats.org/officeDocument/2006/relationships/hyperlink" Target="http://de.wikipedia.org/wiki/Emanuel_Swedenborg" TargetMode="External"/><Relationship Id="rId45" Type="http://schemas.openxmlformats.org/officeDocument/2006/relationships/hyperlink" Target="http://de.wikipedia.org/wiki/Theosophie" TargetMode="External"/><Relationship Id="rId46" Type="http://schemas.openxmlformats.org/officeDocument/2006/relationships/hyperlink" Target="http://de.wikipedia.org/wiki/Jakob_B%C3%B6hme" TargetMode="External"/><Relationship Id="rId47" Type="http://schemas.openxmlformats.org/officeDocument/2006/relationships/hyperlink" Target="http://de.wikipedia.org/wiki/Gotland" TargetMode="External"/><Relationship Id="rId48" Type="http://schemas.openxmlformats.org/officeDocument/2006/relationships/hyperlink" Target="http://de.wikipedia.org/wiki/Stockholm" TargetMode="External"/><Relationship Id="rId49" Type="http://schemas.openxmlformats.org/officeDocument/2006/relationships/hyperlink" Target="http://de.wikipedia.org/wiki/Etymologie" TargetMode="External"/><Relationship Id="rId80" Type="http://schemas.openxmlformats.org/officeDocument/2006/relationships/hyperlink" Target="http://de.wikipedia.org/wiki/Al-Azhar-Universit%C3%A4t" TargetMode="External"/><Relationship Id="rId81" Type="http://schemas.openxmlformats.org/officeDocument/2006/relationships/hyperlink" Target="http://de.wikipedia.org/wiki/Ivan_Agu%C3%A9li" TargetMode="External"/><Relationship Id="rId82" Type="http://schemas.openxmlformats.org/officeDocument/2006/relationships/hyperlink" Target="http://de.wikipedia.org/wiki/Ivan_Agu%C3%A9li" TargetMode="External"/><Relationship Id="rId83" Type="http://schemas.openxmlformats.org/officeDocument/2006/relationships/hyperlink" Target="http://de.wikipedia.org/wiki/Ivan_Agu%C3%A9li" TargetMode="External"/><Relationship Id="rId84" Type="http://schemas.openxmlformats.org/officeDocument/2006/relationships/hyperlink" Target="http://de.wikipedia.org/wiki/Ivan_Agu%C3%A9li" TargetMode="External"/><Relationship Id="rId85" Type="http://schemas.openxmlformats.org/officeDocument/2006/relationships/hyperlink" Target="http://de.wikipedia.org/wiki/Ivan_Agu%C3%A9li" TargetMode="External"/><Relationship Id="rId86" Type="http://schemas.openxmlformats.org/officeDocument/2006/relationships/hyperlink" Target="http://de.wikipedia.org/wiki/Umberto_I." TargetMode="External"/><Relationship Id="rId87" Type="http://schemas.openxmlformats.org/officeDocument/2006/relationships/hyperlink" Target="http://de.wikipedia.org/w/index.php?title=Datei:Ivan_Agu%C3%A9li.jpg&amp;filetimestamp=20061204191758" TargetMode="External"/><Relationship Id="rId88" Type="http://schemas.openxmlformats.org/officeDocument/2006/relationships/image" Target="media/image4.jpeg"/><Relationship Id="rId89" Type="http://schemas.openxmlformats.org/officeDocument/2006/relationships/hyperlink" Target="http://de.wikipedia.org/wiki/Eugen_Napoleon_von_Schweden" TargetMode="External"/><Relationship Id="rId110" Type="http://schemas.openxmlformats.org/officeDocument/2006/relationships/hyperlink" Target="http://de.wikipedia.org/wiki/Ivan_Agu%C3%A9li" TargetMode="External"/><Relationship Id="rId111" Type="http://schemas.openxmlformats.org/officeDocument/2006/relationships/hyperlink" Target="http://de.wikipedia.org/wiki/Guillaume_Apollinaire" TargetMode="External"/><Relationship Id="rId112" Type="http://schemas.openxmlformats.org/officeDocument/2006/relationships/hyperlink" Target="http://de.wikipedia.org/wiki/Ivan_Agu%C3%A9li" TargetMode="External"/><Relationship Id="rId113" Type="http://schemas.openxmlformats.org/officeDocument/2006/relationships/hyperlink" Target="http://de.wikipedia.org/wiki/Henri_Matisse" TargetMode="External"/><Relationship Id="rId114" Type="http://schemas.openxmlformats.org/officeDocument/2006/relationships/hyperlink" Target="http://de.wikipedia.org/wiki/Ivan_Agu%C3%A9li" TargetMode="External"/><Relationship Id="rId115" Type="http://schemas.openxmlformats.org/officeDocument/2006/relationships/hyperlink" Target="http://de.wikipedia.org/w/index.php?title=Datei:Ivan_agueli's_gravestone_in_sala_sweden_oct_1st_2006.jpg&amp;filetimestamp=20080831204114" TargetMode="External"/><Relationship Id="rId116" Type="http://schemas.openxmlformats.org/officeDocument/2006/relationships/image" Target="media/image5.jpeg"/><Relationship Id="rId117" Type="http://schemas.openxmlformats.org/officeDocument/2006/relationships/hyperlink" Target="http://de.wikipedia.org/w/index.php?title=Datei:Sala_font%C3%A4n_bild_3.JPG&amp;filetimestamp=20090524184001" TargetMode="External"/><Relationship Id="rId118" Type="http://schemas.openxmlformats.org/officeDocument/2006/relationships/image" Target="media/image6.jpeg"/><Relationship Id="rId119" Type="http://schemas.openxmlformats.org/officeDocument/2006/relationships/hyperlink" Target="http://de.wikipedia.org/wiki/Sala_%28Schweden%29" TargetMode="External"/><Relationship Id="rId150" Type="http://schemas.openxmlformats.org/officeDocument/2006/relationships/hyperlink" Target="http://de.wikipedia.org/wiki/Ivan_Agu%C3%A9li" TargetMode="External"/><Relationship Id="rId151" Type="http://schemas.openxmlformats.org/officeDocument/2006/relationships/hyperlink" Target="http://de.wikipedia.org/wiki/Ivan_Agu%C3%A9li" TargetMode="External"/><Relationship Id="rId152" Type="http://schemas.openxmlformats.org/officeDocument/2006/relationships/hyperlink" Target="http://de.wikipedia.org/wiki/Ivan_Agu%C3%A9li" TargetMode="External"/><Relationship Id="rId10" Type="http://schemas.openxmlformats.org/officeDocument/2006/relationships/hyperlink" Target="http://de.wikipedia.org/wiki/24._Mai" TargetMode="External"/><Relationship Id="rId11" Type="http://schemas.openxmlformats.org/officeDocument/2006/relationships/hyperlink" Target="http://de.wikipedia.org/wiki/1869" TargetMode="External"/><Relationship Id="rId12" Type="http://schemas.openxmlformats.org/officeDocument/2006/relationships/hyperlink" Target="http://de.wikipedia.org/wiki/Sala_%28Schweden%29" TargetMode="External"/><Relationship Id="rId13" Type="http://schemas.openxmlformats.org/officeDocument/2006/relationships/hyperlink" Target="http://de.wikipedia.org/wiki/Schweden" TargetMode="External"/><Relationship Id="rId14" Type="http://schemas.openxmlformats.org/officeDocument/2006/relationships/hyperlink" Target="http://de.wikipedia.org/wiki/1._Oktober" TargetMode="External"/><Relationship Id="rId15" Type="http://schemas.openxmlformats.org/officeDocument/2006/relationships/hyperlink" Target="http://de.wikipedia.org/wiki/1917" TargetMode="External"/><Relationship Id="rId16" Type="http://schemas.openxmlformats.org/officeDocument/2006/relationships/hyperlink" Target="http://de.wikipedia.org/wiki/L%E2%80%99Hospitalet_de_Llobregat" TargetMode="External"/><Relationship Id="rId17" Type="http://schemas.openxmlformats.org/officeDocument/2006/relationships/hyperlink" Target="http://de.wikipedia.org/wiki/Barcelona" TargetMode="External"/><Relationship Id="rId18" Type="http://schemas.openxmlformats.org/officeDocument/2006/relationships/hyperlink" Target="http://de.wikipedia.org/wiki/Spanien" TargetMode="External"/><Relationship Id="rId19" Type="http://schemas.openxmlformats.org/officeDocument/2006/relationships/hyperlink" Target="http://de.wikipedia.org/wiki/Sufi" TargetMode="External"/><Relationship Id="rId153" Type="http://schemas.openxmlformats.org/officeDocument/2006/relationships/hyperlink" Target="http://de.wikipedia.org/wiki/Ivan_Agu%C3%A9li" TargetMode="External"/><Relationship Id="rId154" Type="http://schemas.openxmlformats.org/officeDocument/2006/relationships/hyperlink" Target="http://de.wikipedia.org/wiki/Ivan_Agu%C3%A9li" TargetMode="External"/><Relationship Id="rId155" Type="http://schemas.openxmlformats.org/officeDocument/2006/relationships/hyperlink" Target="http://de.wikipedia.org/wiki/Ivan_Agu%C3%A9li" TargetMode="External"/><Relationship Id="rId156" Type="http://schemas.openxmlformats.org/officeDocument/2006/relationships/hyperlink" Target="http://de.wikipedia.org/wiki/Ivan_Agu%C3%A9li" TargetMode="External"/><Relationship Id="rId157" Type="http://schemas.openxmlformats.org/officeDocument/2006/relationships/hyperlink" Target="http://de.wikipedia.org/wiki/Ivan_Agu%C3%A9li" TargetMode="External"/><Relationship Id="rId158" Type="http://schemas.openxmlformats.org/officeDocument/2006/relationships/hyperlink" Target="http://de.wikipedia.org/wiki/Ivan_Agu%C3%A9li" TargetMode="External"/><Relationship Id="rId159" Type="http://schemas.openxmlformats.org/officeDocument/2006/relationships/hyperlink" Target="http://de.wikipedia.org/wiki/Ivan_Agu%C3%A9li" TargetMode="External"/><Relationship Id="rId50" Type="http://schemas.openxmlformats.org/officeDocument/2006/relationships/hyperlink" Target="http://de.wikipedia.org/wiki/Fjodor_Michailowitsch_Dostojewski" TargetMode="External"/><Relationship Id="rId51" Type="http://schemas.openxmlformats.org/officeDocument/2006/relationships/hyperlink" Target="http://de.wikipedia.org/wiki/Iwan_Sergejewitsch_Turgenew" TargetMode="External"/><Relationship Id="rId52" Type="http://schemas.openxmlformats.org/officeDocument/2006/relationships/hyperlink" Target="http://de.wikipedia.org/wiki/Ivan_Agu%C3%A9li" TargetMode="External"/><Relationship Id="rId53" Type="http://schemas.openxmlformats.org/officeDocument/2006/relationships/hyperlink" Target="http://de.wikipedia.org/wiki/Ananda_Kentish_Coomaraswamy" TargetMode="External"/><Relationship Id="rId54" Type="http://schemas.openxmlformats.org/officeDocument/2006/relationships/hyperlink" Target="http://de.wikipedia.org/wiki/Ivan_Agu%C3%A9li" TargetMode="External"/><Relationship Id="rId55" Type="http://schemas.openxmlformats.org/officeDocument/2006/relationships/hyperlink" Target="http://de.wikipedia.org/wiki/Gawain" TargetMode="External"/><Relationship Id="rId56" Type="http://schemas.openxmlformats.org/officeDocument/2006/relationships/hyperlink" Target="http://de.wikipedia.org/wiki/Wasser_des_Lebens" TargetMode="External"/><Relationship Id="rId57" Type="http://schemas.openxmlformats.org/officeDocument/2006/relationships/hyperlink" Target="http://de.wikipedia.org/wiki/Ivan_Agu%C3%A9li" TargetMode="External"/><Relationship Id="rId58" Type="http://schemas.openxmlformats.org/officeDocument/2006/relationships/hyperlink" Target="http://de.wikipedia.org/wiki/Paris" TargetMode="External"/><Relationship Id="rId59" Type="http://schemas.openxmlformats.org/officeDocument/2006/relationships/hyperlink" Target="http://de.wikipedia.org/wiki/%C3%89mile_Bernard_%28Maler%29" TargetMode="External"/><Relationship Id="rId90" Type="http://schemas.openxmlformats.org/officeDocument/2006/relationships/hyperlink" Target="http://de.wikipedia.org/wiki/L%27Hospitalet_de_Llobregat" TargetMode="External"/><Relationship Id="rId91" Type="http://schemas.openxmlformats.org/officeDocument/2006/relationships/hyperlink" Target="http://de.wikipedia.org/wiki/Ivan_Agu%C3%A9li" TargetMode="External"/><Relationship Id="rId92" Type="http://schemas.openxmlformats.org/officeDocument/2006/relationships/hyperlink" Target="http://de.wikipedia.org/wiki/Waldemarsudde" TargetMode="External"/><Relationship Id="rId93" Type="http://schemas.openxmlformats.org/officeDocument/2006/relationships/hyperlink" Target="http://de.wikipedia.org/wiki/Ivan_Agu%C3%A9li" TargetMode="External"/><Relationship Id="rId94" Type="http://schemas.openxmlformats.org/officeDocument/2006/relationships/hyperlink" Target="http://de.wikipedia.org/wiki/Ren%C3%A9_Gu%C3%A9non" TargetMode="External"/><Relationship Id="rId95" Type="http://schemas.openxmlformats.org/officeDocument/2006/relationships/hyperlink" Target="http://de.wikipedia.org/wiki/Ivan_Agu%C3%A9li" TargetMode="External"/><Relationship Id="rId96" Type="http://schemas.openxmlformats.org/officeDocument/2006/relationships/hyperlink" Target="http://de.wikipedia.org/wiki/Ivan_Agu%C3%A9li" TargetMode="External"/><Relationship Id="rId97" Type="http://schemas.openxmlformats.org/officeDocument/2006/relationships/hyperlink" Target="http://de.wikipedia.org/wiki/Ivan_Agu%C3%A9li" TargetMode="External"/><Relationship Id="rId98" Type="http://schemas.openxmlformats.org/officeDocument/2006/relationships/hyperlink" Target="http://de.wikipedia.org/wiki/Toshihiko_Izutsu" TargetMode="External"/><Relationship Id="rId99" Type="http://schemas.openxmlformats.org/officeDocument/2006/relationships/hyperlink" Target="http://de.wikipedia.org/wiki/Emanuel_Swedenborg" TargetMode="External"/><Relationship Id="rId120" Type="http://schemas.openxmlformats.org/officeDocument/2006/relationships/hyperlink" Target="http://de.wikipedia.org/wiki/Schwedisches_Nationalmuseum" TargetMode="External"/><Relationship Id="rId121" Type="http://schemas.openxmlformats.org/officeDocument/2006/relationships/hyperlink" Target="http://de.wikipedia.org/wiki/Museum_of_Modern_Art" TargetMode="External"/><Relationship Id="rId122" Type="http://schemas.openxmlformats.org/officeDocument/2006/relationships/hyperlink" Target="http://de.wikipedia.org/wiki/Ivan_Agu%C3%A9li" TargetMode="External"/><Relationship Id="rId123" Type="http://schemas.openxmlformats.org/officeDocument/2006/relationships/hyperlink" Target="http://de.wikipedia.org/wiki/Carl_XVI._Gustaf" TargetMode="External"/><Relationship Id="rId124" Type="http://schemas.openxmlformats.org/officeDocument/2006/relationships/hyperlink" Target="http://de.wikipedia.org/wiki/Waldemarsudde" TargetMode="External"/><Relationship Id="rId125" Type="http://schemas.openxmlformats.org/officeDocument/2006/relationships/hyperlink" Target="http://de.wikipedia.org/wiki/Frithjof_Schuon" TargetMode="External"/><Relationship Id="rId126" Type="http://schemas.openxmlformats.org/officeDocument/2006/relationships/hyperlink" Target="http://de.wikipedia.org/w/index.php?title=Kurt_Almqvist&amp;action=edit&amp;redlink=1" TargetMode="External"/><Relationship Id="rId127" Type="http://schemas.openxmlformats.org/officeDocument/2006/relationships/hyperlink" Target="http://de.wikipedia.org/w/index.php?title=Tage_Lindbom&amp;action=edit&amp;redlink=1" TargetMode="External"/><Relationship Id="rId128" Type="http://schemas.openxmlformats.org/officeDocument/2006/relationships/hyperlink" Target="http://de.wikipedia.org/w/index.php?title=Kurt_Almqvist&amp;action=edit&amp;redlink=1" TargetMode="External"/><Relationship Id="rId129" Type="http://schemas.openxmlformats.org/officeDocument/2006/relationships/hyperlink" Target="http://de.wikipedia.org/wiki/Gunnar_Ekel%C3%B6f" TargetMode="External"/><Relationship Id="rId160" Type="http://schemas.openxmlformats.org/officeDocument/2006/relationships/hyperlink" Target="http://www.phila-gert.de/sebm/sebm_bilder/se_gustav6/se_bl1.jpg" TargetMode="External"/><Relationship Id="rId161" Type="http://schemas.openxmlformats.org/officeDocument/2006/relationships/hyperlink" Target="http://commons.wikimedia.org/wiki/Category:Ivan_Agu%C3%A9li?uselang=de" TargetMode="External"/><Relationship Id="rId162" Type="http://schemas.openxmlformats.org/officeDocument/2006/relationships/hyperlink" Target="http://www.sala.se/en/Startpage---Tourist-Information-Centre/Object/Agueli-Museum/" TargetMode="External"/><Relationship Id="rId20" Type="http://schemas.openxmlformats.org/officeDocument/2006/relationships/hyperlink" Target="http://de.wikipedia.org/wiki/Ibn_Arabi" TargetMode="External"/><Relationship Id="rId21" Type="http://schemas.openxmlformats.org/officeDocument/2006/relationships/hyperlink" Target="http://de.wikipedia.org/wiki/Ren%C3%A9_Gu%C3%A9non" TargetMode="External"/><Relationship Id="rId22" Type="http://schemas.openxmlformats.org/officeDocument/2006/relationships/hyperlink" Target="http://de.wikipedia.org/wiki/Ivan_Agu%C3%A9li" TargetMode="External"/><Relationship Id="rId23" Type="http://schemas.openxmlformats.org/officeDocument/2006/relationships/hyperlink" Target="http://de.wikipedia.org/wiki/Post-Impressionismus" TargetMode="External"/><Relationship Id="rId24" Type="http://schemas.openxmlformats.org/officeDocument/2006/relationships/hyperlink" Target="http://de.wikipedia.org/wiki/Ivan_Agu%C3%A9li" TargetMode="External"/><Relationship Id="rId25" Type="http://schemas.openxmlformats.org/officeDocument/2006/relationships/hyperlink" Target="http://de.wikipedia.org/wiki/Ivan_Agu%C3%A9li" TargetMode="External"/><Relationship Id="rId26" Type="http://schemas.openxmlformats.org/officeDocument/2006/relationships/hyperlink" Target="http://de.wikipedia.org/wiki/Ivan_Agu%C3%A9li" TargetMode="External"/><Relationship Id="rId27" Type="http://schemas.openxmlformats.org/officeDocument/2006/relationships/hyperlink" Target="http://de.wikipedia.org/wiki/Ivan_Agu%C3%A9li" TargetMode="External"/><Relationship Id="rId28" Type="http://schemas.openxmlformats.org/officeDocument/2006/relationships/hyperlink" Target="http://de.wikipedia.org/wiki/Ivan_Agu%C3%A9li" TargetMode="External"/><Relationship Id="rId29" Type="http://schemas.openxmlformats.org/officeDocument/2006/relationships/hyperlink" Target="http://de.wikipedia.org/wiki/Ivan_Agu%C3%A9li" TargetMode="External"/><Relationship Id="rId163" Type="http://schemas.openxmlformats.org/officeDocument/2006/relationships/hyperlink" Target="http://www.waldemarsudde.com/konstsamlingen/xsaml_agueli.html" TargetMode="External"/><Relationship Id="rId164" Type="http://schemas.openxmlformats.org/officeDocument/2006/relationships/fontTable" Target="fontTable.xml"/><Relationship Id="rId165" Type="http://schemas.openxmlformats.org/officeDocument/2006/relationships/theme" Target="theme/theme1.xml"/><Relationship Id="rId60" Type="http://schemas.openxmlformats.org/officeDocument/2006/relationships/hyperlink" Target="http://de.wikipedia.org/wiki/Vincent_van_Gogh" TargetMode="External"/><Relationship Id="rId61" Type="http://schemas.openxmlformats.org/officeDocument/2006/relationships/hyperlink" Target="http://de.wikipedia.org/wiki/Paul_Gauguin" TargetMode="External"/><Relationship Id="rId62" Type="http://schemas.openxmlformats.org/officeDocument/2006/relationships/hyperlink" Target="http://de.wikipedia.org/wiki/London" TargetMode="External"/><Relationship Id="rId63" Type="http://schemas.openxmlformats.org/officeDocument/2006/relationships/hyperlink" Target="http://de.wikipedia.org/wiki/Pjotr_Alexejewitsch_Kropotkin" TargetMode="External"/><Relationship Id="rId64" Type="http://schemas.openxmlformats.org/officeDocument/2006/relationships/hyperlink" Target="http://de.wikipedia.org/wiki/Ivan_Agu%C3%A9li" TargetMode="External"/><Relationship Id="rId65" Type="http://schemas.openxmlformats.org/officeDocument/2006/relationships/hyperlink" Target="http://de.wikipedia.org/wiki/Anders_Zorn" TargetMode="External"/><Relationship Id="rId66" Type="http://schemas.openxmlformats.org/officeDocument/2006/relationships/hyperlink" Target="http://de.wikipedia.org/wiki/Richard_Bergh" TargetMode="External"/><Relationship Id="rId67" Type="http://schemas.openxmlformats.org/officeDocument/2006/relationships/hyperlink" Target="http://de.wikipedia.org/wiki/Koran" TargetMode="External"/><Relationship Id="rId68" Type="http://schemas.openxmlformats.org/officeDocument/2006/relationships/hyperlink" Target="http://de.wikipedia.org/wiki/Ivan_Agu%C3%A9li" TargetMode="External"/><Relationship Id="rId69" Type="http://schemas.openxmlformats.org/officeDocument/2006/relationships/hyperlink" Target="http://de.wikipedia.org/wiki/Ibn_Arabi" TargetMode="External"/><Relationship Id="rId130" Type="http://schemas.openxmlformats.org/officeDocument/2006/relationships/hyperlink" Target="http://de.wikipedia.org/wiki/Ananda_K._Coomaraswamy" TargetMode="External"/><Relationship Id="rId131" Type="http://schemas.openxmlformats.org/officeDocument/2006/relationships/hyperlink" Target="http://de.wikipedia.org/wiki/Martin_Lings" TargetMode="External"/><Relationship Id="rId132" Type="http://schemas.openxmlformats.org/officeDocument/2006/relationships/hyperlink" Target="http://de.wikipedia.org/w/index.php?title=William_Ralston_Shedden-Ralston&amp;action=edit&amp;redlink=1" TargetMode="External"/><Relationship Id="rId133" Type="http://schemas.openxmlformats.org/officeDocument/2006/relationships/hyperlink" Target="http://de.wikipedia.org/wiki/Ivan_Agu%C3%A9li" TargetMode="External"/><Relationship Id="rId134" Type="http://schemas.openxmlformats.org/officeDocument/2006/relationships/hyperlink" Target="http://de.wikipedia.org/wiki/Ivan_Agu%C3%A9li" TargetMode="External"/><Relationship Id="rId135" Type="http://schemas.openxmlformats.org/officeDocument/2006/relationships/hyperlink" Target="http://de.wikipedia.org/wiki/Ivan_Agu%C3%A9li" TargetMode="External"/><Relationship Id="rId136" Type="http://schemas.openxmlformats.org/officeDocument/2006/relationships/hyperlink" Target="http://de.wikipedia.org/wiki/Ivan_Agu%C3%A9li" TargetMode="External"/><Relationship Id="rId137" Type="http://schemas.openxmlformats.org/officeDocument/2006/relationships/hyperlink" Target="http://de.wikipedia.org/wiki/Ivan_Agu%C3%A9li" TargetMode="External"/><Relationship Id="rId138" Type="http://schemas.openxmlformats.org/officeDocument/2006/relationships/hyperlink" Target="http://de.wikipedia.org/wiki/Ivan_Agu%C3%A9li" TargetMode="External"/><Relationship Id="rId139" Type="http://schemas.openxmlformats.org/officeDocument/2006/relationships/hyperlink" Target="http://de.wikipedia.org/wiki/Ivan_Agu%C3%A9li" TargetMode="External"/><Relationship Id="rId30" Type="http://schemas.openxmlformats.org/officeDocument/2006/relationships/hyperlink" Target="http://de.wikipedia.org/wiki/Ivan_Agu%C3%A9li" TargetMode="External"/><Relationship Id="rId31" Type="http://schemas.openxmlformats.org/officeDocument/2006/relationships/hyperlink" Target="http://de.wikipedia.org/wiki/Ivan_Agu%C3%A9li" TargetMode="External"/><Relationship Id="rId32" Type="http://schemas.openxmlformats.org/officeDocument/2006/relationships/hyperlink" Target="http://de.wikipedia.org/wiki/Ivan_Agu%C3%A9li" TargetMode="External"/><Relationship Id="rId33" Type="http://schemas.openxmlformats.org/officeDocument/2006/relationships/hyperlink" Target="http://de.wikipedia.org/wiki/Ivan_Agu%C3%A9li" TargetMode="External"/><Relationship Id="rId34" Type="http://schemas.openxmlformats.org/officeDocument/2006/relationships/hyperlink" Target="http://de.wikipedia.org/wiki/Ivan_Agu%C3%A9li" TargetMode="External"/><Relationship Id="rId35" Type="http://schemas.openxmlformats.org/officeDocument/2006/relationships/hyperlink" Target="http://de.wikipedia.org/wiki/Ivan_Agu%C3%A9li" TargetMode="External"/><Relationship Id="rId36" Type="http://schemas.openxmlformats.org/officeDocument/2006/relationships/hyperlink" Target="http://de.wikipedia.org/wiki/Ivan_Agu%C3%A9li" TargetMode="External"/><Relationship Id="rId37" Type="http://schemas.openxmlformats.org/officeDocument/2006/relationships/hyperlink" Target="http://de.wikipedia.org/wiki/Ivan_Agu%C3%A9li" TargetMode="External"/><Relationship Id="rId38" Type="http://schemas.openxmlformats.org/officeDocument/2006/relationships/hyperlink" Target="http://de.wikipedia.org/wiki/Ivan_Agu%C3%A9li" TargetMode="External"/><Relationship Id="rId39" Type="http://schemas.openxmlformats.org/officeDocument/2006/relationships/hyperlink" Target="http://de.wikipedia.org/wiki/Ivan_Agu%C3%A9li" TargetMode="External"/><Relationship Id="rId70" Type="http://schemas.openxmlformats.org/officeDocument/2006/relationships/hyperlink" Target="http://de.wikipedia.org/wiki/Ivan_Agu%C3%A9li" TargetMode="External"/><Relationship Id="rId71" Type="http://schemas.openxmlformats.org/officeDocument/2006/relationships/hyperlink" Target="http://de.wikipedia.org/wiki/Maximilien_Luce" TargetMode="External"/><Relationship Id="rId72" Type="http://schemas.openxmlformats.org/officeDocument/2006/relationships/hyperlink" Target="http://de.wikipedia.org/wiki/F%C3%A9lix_F%C3%A9n%C3%A9on" TargetMode="External"/><Relationship Id="rId73" Type="http://schemas.openxmlformats.org/officeDocument/2006/relationships/hyperlink" Target="http://de.wikipedia.org/wiki/Ivan_Agu%C3%A9li" TargetMode="External"/><Relationship Id="rId74" Type="http://schemas.openxmlformats.org/officeDocument/2006/relationships/hyperlink" Target="http://de.wikipedia.org/wiki/%C3%84gypten" TargetMode="External"/><Relationship Id="rId75" Type="http://schemas.openxmlformats.org/officeDocument/2006/relationships/hyperlink" Target="http://de.wikipedia.org/wiki/Ivan_Agu%C3%A9li" TargetMode="External"/><Relationship Id="rId76" Type="http://schemas.openxmlformats.org/officeDocument/2006/relationships/hyperlink" Target="http://de.wikipedia.org/wiki/Colombo" TargetMode="External"/><Relationship Id="rId77" Type="http://schemas.openxmlformats.org/officeDocument/2006/relationships/hyperlink" Target="http://de.wikipedia.org/wiki/Ivan_Agu%C3%A9li" TargetMode="External"/><Relationship Id="rId78" Type="http://schemas.openxmlformats.org/officeDocument/2006/relationships/hyperlink" Target="http://de.wikipedia.org/wiki/Ivan_Agu%C3%A9li" TargetMode="External"/><Relationship Id="rId79" Type="http://schemas.openxmlformats.org/officeDocument/2006/relationships/hyperlink" Target="http://de.wikipedia.org/wiki/Kairo"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hyperlink" Target="http://de.wikipedia.org/wiki/Ivan_Agu%C3%A9li" TargetMode="External"/><Relationship Id="rId101" Type="http://schemas.openxmlformats.org/officeDocument/2006/relationships/hyperlink" Target="http://de.wikipedia.org/wiki/Konversion_%28Religion%29" TargetMode="External"/><Relationship Id="rId102" Type="http://schemas.openxmlformats.org/officeDocument/2006/relationships/hyperlink" Target="http://de.wikipedia.org/wiki/Henry_Corbin" TargetMode="External"/><Relationship Id="rId103" Type="http://schemas.openxmlformats.org/officeDocument/2006/relationships/hyperlink" Target="http://de.wikipedia.org/wiki/Deuil" TargetMode="External"/><Relationship Id="rId104" Type="http://schemas.openxmlformats.org/officeDocument/2006/relationships/hyperlink" Target="http://de.wikipedia.org/wiki/Torero" TargetMode="External"/><Relationship Id="rId105" Type="http://schemas.openxmlformats.org/officeDocument/2006/relationships/hyperlink" Target="http://de.wikipedia.org/wiki/Ivan_Agu%C3%A9li" TargetMode="External"/><Relationship Id="rId106" Type="http://schemas.openxmlformats.org/officeDocument/2006/relationships/hyperlink" Target="http://de.wikipedia.org/w/index.php?title=Marie_Huot&amp;action=edit&amp;redlink=1" TargetMode="External"/><Relationship Id="rId107" Type="http://schemas.openxmlformats.org/officeDocument/2006/relationships/hyperlink" Target="http://de.wikipedia.org/wiki/August_Strindberg" TargetMode="External"/><Relationship Id="rId108" Type="http://schemas.openxmlformats.org/officeDocument/2006/relationships/hyperlink" Target="http://de.wikipedia.org/wiki/Pablo_Picasso" TargetMode="External"/><Relationship Id="rId109" Type="http://schemas.openxmlformats.org/officeDocument/2006/relationships/hyperlink" Target="http://de.wikipedia.org/wiki/Kubismus" TargetMode="External"/><Relationship Id="rId5" Type="http://schemas.openxmlformats.org/officeDocument/2006/relationships/hyperlink" Target="http://de.wikipedia.org/wiki/Ivan_Agu%C3%A9li" TargetMode="External"/><Relationship Id="rId6" Type="http://schemas.openxmlformats.org/officeDocument/2006/relationships/hyperlink" Target="http://de.wikipedia.org/wiki/Ivan_Agu%C3%A9li" TargetMode="External"/><Relationship Id="rId7" Type="http://schemas.openxmlformats.org/officeDocument/2006/relationships/hyperlink" Target="http://de.wikipedia.org/w/index.php?title=Datei:Ivan_agueli_bild.jpg&amp;filetimestamp=20090928183032" TargetMode="External"/><Relationship Id="rId8" Type="http://schemas.openxmlformats.org/officeDocument/2006/relationships/image" Target="media/image1.jpeg"/><Relationship Id="rId9" Type="http://schemas.openxmlformats.org/officeDocument/2006/relationships/image" Target="media/image2.png"/><Relationship Id="rId140" Type="http://schemas.openxmlformats.org/officeDocument/2006/relationships/hyperlink" Target="http://de.wikipedia.org/wiki/Ivan_Agu%C3%A9li" TargetMode="External"/><Relationship Id="rId141" Type="http://schemas.openxmlformats.org/officeDocument/2006/relationships/hyperlink" Target="http://de.wikipedia.org/wiki/Ivan_Agu%C3%A9l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3966</Words>
  <Characters>22607</Characters>
  <Application>Microsoft Macintosh Word</Application>
  <DocSecurity>0</DocSecurity>
  <Lines>188</Lines>
  <Paragraphs>45</Paragraphs>
  <ScaleCrop>false</ScaleCrop>
  <Company>Den Gröna Draken AB</Company>
  <LinksUpToDate>false</LinksUpToDate>
  <CharactersWithSpaces>27762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Lennart Parknäs</dc:creator>
  <cp:keywords/>
  <cp:lastModifiedBy>Lennart Parknäs</cp:lastModifiedBy>
  <cp:revision>1</cp:revision>
  <dcterms:created xsi:type="dcterms:W3CDTF">2013-01-02T21:17:00Z</dcterms:created>
  <dcterms:modified xsi:type="dcterms:W3CDTF">2013-01-02T21:20:00Z</dcterms:modified>
</cp:coreProperties>
</file>